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194d" w14:textId="ad41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7 қарашадағы № 1168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170-құжат)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және мемлекеттік емес ұйымдарда құжаттама жасаудың және құжаттаманы басқарудың </w:t>
      </w:r>
      <w:r>
        <w:rPr>
          <w:rFonts w:ascii="Times New Roman"/>
          <w:b w:val="false"/>
          <w:i w:val="false"/>
          <w:color w:val="000000"/>
          <w:sz w:val="28"/>
        </w:rPr>
        <w:t>үлгілік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Үлгілік қағидалар басқарушылық қызметтегі құжаттама жасауды ұйымдастыру мен қағаз тасығыштағы құпия емес сипаттағы құжаттармен жұмысты ұйымдастыру, мемлекеттік және мемлекеттік емес ұйымдарда (бұдан әрі - ұйымдар) құжаттаманы басқару тәртібін белгілейді және ұйымдастырушылық-өкімдік құжаттамаға қолданылады.»;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тілдегі құжаттың және орыс тілінде немесе өзге тілде жасалатын теңтүпнұсқалы құжаттың әрқайсысы жеке бланкілерде (жеке парақтарда) басылып шығарылады және бірыңғай деректемелермен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84-1, 84-2 және 84-3-тармақтармен толықтырылсын:</w:t>
      </w:r>
      <w:r>
        <w:br/>
      </w:r>
      <w:r>
        <w:rPr>
          <w:rFonts w:ascii="Times New Roman"/>
          <w:b w:val="false"/>
          <w:i w:val="false"/>
          <w:color w:val="000000"/>
          <w:sz w:val="28"/>
        </w:rPr>
        <w:t>
</w:t>
      </w:r>
      <w:r>
        <w:rPr>
          <w:rFonts w:ascii="Times New Roman"/>
          <w:b w:val="false"/>
          <w:i w:val="false"/>
          <w:color w:val="000000"/>
          <w:sz w:val="28"/>
        </w:rPr>
        <w:t>
      «84-1. Қазақстан Республикасы Президентінің, Қазақстан Республикасы Президенті Әкімшілігінің актілері мен тапсырмалары бақылаудың мынадай түрлеріне қойылады:</w:t>
      </w:r>
      <w:r>
        <w:br/>
      </w:r>
      <w:r>
        <w:rPr>
          <w:rFonts w:ascii="Times New Roman"/>
          <w:b w:val="false"/>
          <w:i w:val="false"/>
          <w:color w:val="000000"/>
          <w:sz w:val="28"/>
        </w:rPr>
        <w:t>
</w:t>
      </w:r>
      <w:r>
        <w:rPr>
          <w:rFonts w:ascii="Times New Roman"/>
          <w:b w:val="false"/>
          <w:i w:val="false"/>
          <w:color w:val="000000"/>
          <w:sz w:val="28"/>
        </w:rPr>
        <w:t>
      1) шұғыл - «аса шұғыл» белгілері бар - үш жұмыс күні ішінде, «шұғыл», «жеделдетілсін» - он жұмыс күніне дейін;</w:t>
      </w:r>
      <w:r>
        <w:br/>
      </w:r>
      <w:r>
        <w:rPr>
          <w:rFonts w:ascii="Times New Roman"/>
          <w:b w:val="false"/>
          <w:i w:val="false"/>
          <w:color w:val="000000"/>
          <w:sz w:val="28"/>
        </w:rPr>
        <w:t>
</w:t>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w:t>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w:t>
      </w:r>
      <w:r>
        <w:rPr>
          <w:rFonts w:ascii="Times New Roman"/>
          <w:b w:val="false"/>
          <w:i w:val="false"/>
          <w:color w:val="000000"/>
          <w:sz w:val="28"/>
        </w:rPr>
        <w:t>
      4) ұзақ мерзімді - алты айдан жоғары.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w:t>
      </w:r>
      <w:r>
        <w:br/>
      </w:r>
      <w:r>
        <w:rPr>
          <w:rFonts w:ascii="Times New Roman"/>
          <w:b w:val="false"/>
          <w:i w:val="false"/>
          <w:color w:val="000000"/>
          <w:sz w:val="28"/>
        </w:rPr>
        <w:t>
</w:t>
      </w:r>
      <w:r>
        <w:rPr>
          <w:rFonts w:ascii="Times New Roman"/>
          <w:b w:val="false"/>
          <w:i w:val="false"/>
          <w:color w:val="000000"/>
          <w:sz w:val="28"/>
        </w:rPr>
        <w:t>
      84-2.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 бақылаудың мынадай түрлеріне:</w:t>
      </w:r>
      <w:r>
        <w:br/>
      </w:r>
      <w:r>
        <w:rPr>
          <w:rFonts w:ascii="Times New Roman"/>
          <w:b w:val="false"/>
          <w:i w:val="false"/>
          <w:color w:val="000000"/>
          <w:sz w:val="28"/>
        </w:rPr>
        <w:t>
</w:t>
      </w:r>
      <w:r>
        <w:rPr>
          <w:rFonts w:ascii="Times New Roman"/>
          <w:b w:val="false"/>
          <w:i w:val="false"/>
          <w:color w:val="000000"/>
          <w:sz w:val="28"/>
        </w:rPr>
        <w:t>
      1) «өте шұғыл» деген белгісі бар шұғыл бақылауға — тапсырма түскен күнінен бастап бір жұмыс күні ішінде, «шұғыл», «жеделдетілсін» деген белгілерімен - егер тиісті тапсырмада өзгеше белгіленбесе,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он жұмыс күнінен кешіктірмей;</w:t>
      </w:r>
      <w:r>
        <w:br/>
      </w:r>
      <w:r>
        <w:rPr>
          <w:rFonts w:ascii="Times New Roman"/>
          <w:b w:val="false"/>
          <w:i w:val="false"/>
          <w:color w:val="000000"/>
          <w:sz w:val="28"/>
        </w:rPr>
        <w:t>
</w:t>
      </w:r>
      <w:r>
        <w:rPr>
          <w:rFonts w:ascii="Times New Roman"/>
          <w:b w:val="false"/>
          <w:i w:val="false"/>
          <w:color w:val="000000"/>
          <w:sz w:val="28"/>
        </w:rPr>
        <w:t>
      4) ұзақ мерзімді бақылауға — егер тиісті тапсырмада өзгеше белгіленбесе, белгіленген орындалу мерзіміне дейін жиырма жұмыс күнінен кешіктірмей қойылады.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тапсырмаларында белгіленген тапсырмалардың орындалу мерзімі олар ұйымға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атына ақпарат енгізіле отырып, бір ай мерзімде орындалады.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Премьер-Министрінің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Бірлесіп орындаушы-ұйым өз ақпаратын жауапты орындаушы-ұйымға белгіленген мерзім өткенге дейін бес күннен кешіктірмей жібереді.</w:t>
      </w:r>
      <w:r>
        <w:br/>
      </w:r>
      <w:r>
        <w:rPr>
          <w:rFonts w:ascii="Times New Roman"/>
          <w:b w:val="false"/>
          <w:i w:val="false"/>
          <w:color w:val="000000"/>
          <w:sz w:val="28"/>
        </w:rPr>
        <w:t>
</w:t>
      </w:r>
      <w:r>
        <w:rPr>
          <w:rFonts w:ascii="Times New Roman"/>
          <w:b w:val="false"/>
          <w:i w:val="false"/>
          <w:color w:val="000000"/>
          <w:sz w:val="28"/>
        </w:rPr>
        <w:t>
      84-3. Мемлекет басшысында өткен кеңестердің, Қазақстан Республикасы Үкіметінің, Қазақстан Республикасы Үкіметінің басшылығы мен Қазақстан Республикасының Премьер-Министрі Кеңсесінің Басшысы мәжілістерінің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кірісуге міндетті.».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