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650dc" w14:textId="80650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"Оңтүстік" арнайы экономикалық аймағын құру туралы" Қазақстан Республикасы Президентінің 2005 жылғы 6 шілдедегі № 1605 Жарлығына өзгеріс енгізу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5 қарашадағы № 1165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«Оңтүстік» арнайы экономикалық аймағын құру туралы» Қазақстан Республикасы Президентінің 2005 жылғы 6 шілдедегі № 1605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 енгізу туралы» Қазақстан Республикасының Президенті Жарлығының жобасы Қазақстан Республикасы Президентінің 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 С. Ахметов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Жарлығы «Оңтүстік» арнайы экономикалық аймағын құру туралы» Қазақстан</w:t>
      </w:r>
      <w:r>
        <w:br/>
      </w:r>
      <w:r>
        <w:rPr>
          <w:rFonts w:ascii="Times New Roman"/>
          <w:b/>
          <w:i w:val="false"/>
          <w:color w:val="000000"/>
        </w:rPr>
        <w:t>
Республикасы Президентінің 2005 жылғы 6 шілдедегі № 1605</w:t>
      </w:r>
      <w:r>
        <w:br/>
      </w:r>
      <w:r>
        <w:rPr>
          <w:rFonts w:ascii="Times New Roman"/>
          <w:b/>
          <w:i w:val="false"/>
          <w:color w:val="000000"/>
        </w:rPr>
        <w:t>
Жарлығына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арнайы экономикалық аймақтар туралы» 2011 жылғы 21 шілдедегі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ҚАУЛЫ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«Оңтүстік» арнайы экономикалық аймағын құру туралы» Қазақстан Республикасы Президентінің 2005 жылғы 6 шілдедегі № 1605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№ 28, 344-құжат; 2008 ж., № 41, 455-құжат; 2013 ж., № 7, 148-құжат)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Жарлықпен бекітілген «Оңтүстік» арнайы экономикалық аймағы туралы 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4-тармақ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АЭА аумағындағы қызметтің басым түрлері: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киімнен басқа, дайын тоқыма өнімдерінің өндірісі;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өзге де тоқылған және тоқыма бұйымдарының өндірісі;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теріден және былғарыдан тігілген киімді қоспағанда, киім өндірісі;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иіру, тоқыма және өңдеу өндірісі;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киімді қоспағанда, тоқылмаған бұйымдар өндірісі;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кілем және кілем бұйымдарының өндірісі;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ағаш массасы мен целлюлоза өндірісі;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қағаз және қатырма қағаз өндірісі;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былғары илеуді және өңдеуді, теріні өңдеуді және бояуды қоспағанда, былғары өнімдерінің өндірісі;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жазу қағаздары бұйымдарының өндірісі болып табылады.».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