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a947" w14:textId="443a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үлгі регламентін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қарашадағы № 1159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«Мәслихаттың үлгі регламентін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Мәслихаттың үлгі регламентін бекіту туралы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9-бабына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Мәслихаттың үлгі регламенті бекітілсін.</w:t>
      </w:r>
      <w:r>
        <w:br/>
      </w:r>
      <w:r>
        <w:rPr>
          <w:rFonts w:ascii="Times New Roman"/>
          <w:b w:val="false"/>
          <w:i w:val="false"/>
          <w:color w:val="000000"/>
          <w:sz w:val="28"/>
        </w:rPr>
        <w:t>
      2. Осы Жарлық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МӘСЛИХАТТЫҢ ҮЛГІ РЕГЛАМЕНТІ 1. Жалпы ережелер</w:t>
      </w:r>
    </w:p>
    <w:p>
      <w:pPr>
        <w:spacing w:after="0"/>
        <w:ind w:left="0"/>
        <w:jc w:val="both"/>
      </w:pPr>
      <w:r>
        <w:rPr>
          <w:rFonts w:ascii="Times New Roman"/>
          <w:b w:val="false"/>
          <w:i w:val="false"/>
          <w:color w:val="000000"/>
          <w:sz w:val="28"/>
        </w:rPr>
        <w:t>      1. Осы Мәслихаттың үлгі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9-бабына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және ұйымдастырушылық мәселелерін белгілейді.</w:t>
      </w:r>
      <w:r>
        <w:br/>
      </w:r>
      <w:r>
        <w:rPr>
          <w:rFonts w:ascii="Times New Roman"/>
          <w:b w:val="false"/>
          <w:i w:val="false"/>
          <w:color w:val="000000"/>
          <w:sz w:val="28"/>
        </w:rPr>
        <w:t>
      2. Мәслихат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жергілікті өкілді орган. Мәслихат заңды тұлға құқығын иеленбейді.</w:t>
      </w:r>
      <w:r>
        <w:br/>
      </w:r>
      <w:r>
        <w:rPr>
          <w:rFonts w:ascii="Times New Roman"/>
          <w:b w:val="false"/>
          <w:i w:val="false"/>
          <w:color w:val="000000"/>
          <w:sz w:val="28"/>
        </w:rPr>
        <w:t>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p>
      <w:pPr>
        <w:spacing w:after="0"/>
        <w:ind w:left="0"/>
        <w:jc w:val="left"/>
      </w:pPr>
      <w:r>
        <w:rPr>
          <w:rFonts w:ascii="Times New Roman"/>
          <w:b/>
          <w:i w:val="false"/>
          <w:color w:val="000000"/>
        </w:rPr>
        <w:t xml:space="preserve"> 2. Мәслихат сессияларын өткізу тәртібі</w:t>
      </w:r>
    </w:p>
    <w:p>
      <w:pPr>
        <w:spacing w:after="0"/>
        <w:ind w:left="0"/>
        <w:jc w:val="both"/>
      </w:pPr>
      <w:r>
        <w:rPr>
          <w:rFonts w:ascii="Times New Roman"/>
          <w:b w:val="false"/>
          <w:i w:val="false"/>
          <w:color w:val="000000"/>
          <w:sz w:val="28"/>
        </w:rPr>
        <w:t>      2.1. Мәслихат сессиялары</w:t>
      </w:r>
      <w:r>
        <w:br/>
      </w: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мәслихат депутаттарын сайлау нәтижесі туралы хабарлайды және мәслихат сессиясының төрағасы сайланғанға дейін сессияны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7. Мәслихаттың кезекті сессиясы жылына кемінде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13. Облыс, республикалық маңызы бар қала және астана мәслихатының сессияларына қалалар мен аудандар мәслихаттарының хатшылары, Қазақстан Республикасы Парламентінің депутаттары, облыс, республикалық маңызы бар қала және астана, тиісті аумақтың қалалары мен аудандарының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2.2. Мәслихат актілерін қабылдау тәртібі</w:t>
      </w:r>
      <w:r>
        <w:br/>
      </w: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Облыстық бюджет, республикалық маңызы бар қаланың, астананың бюджеті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бекітіледі. Ауданның (облыстық маңызы бар қаланың)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p>
      <w:pPr>
        <w:spacing w:after="0"/>
        <w:ind w:left="0"/>
        <w:jc w:val="left"/>
      </w:pPr>
      <w:r>
        <w:rPr>
          <w:rFonts w:ascii="Times New Roman"/>
          <w:b/>
          <w:i w:val="false"/>
          <w:color w:val="000000"/>
        </w:rPr>
        <w:t xml:space="preserve"> 3. Есептерді тыңдау тәртібі</w:t>
      </w:r>
    </w:p>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Әкім ұсынған есепті мәслихат екі рет бекітпеген жағдайда, мәслихат Заңның 24-бабына сәйкес мәслихат депутаттарының жалпы санының кемiнде бестен бiрiнiң бастамасы бойынша мәслихат әкiмге сенiмсiздiк бiлдiру туралы мәселе қоя алады.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Депутаттардың сауалдарын қарау тәртібі</w:t>
      </w:r>
    </w:p>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p>
      <w:pPr>
        <w:spacing w:after="0"/>
        <w:ind w:left="0"/>
        <w:jc w:val="both"/>
      </w:pPr>
      <w:r>
        <w:rPr>
          <w:rFonts w:ascii="Times New Roman"/>
          <w:b w:val="false"/>
          <w:i w:val="false"/>
          <w:color w:val="000000"/>
          <w:sz w:val="28"/>
        </w:rPr>
        <w:t>      5.1. Мәслихат хатшысы</w:t>
      </w:r>
      <w:r>
        <w:br/>
      </w:r>
      <w:r>
        <w:rPr>
          <w:rFonts w:ascii="Times New Roman"/>
          <w:b w:val="false"/>
          <w:i w:val="false"/>
          <w:color w:val="000000"/>
          <w:sz w:val="28"/>
        </w:rPr>
        <w:t>
      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43.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p>
      <w:pPr>
        <w:spacing w:after="0"/>
        <w:ind w:left="0"/>
        <w:jc w:val="both"/>
      </w:pPr>
      <w:r>
        <w:rPr>
          <w:rFonts w:ascii="Times New Roman"/>
          <w:b w:val="false"/>
          <w:i w:val="false"/>
          <w:color w:val="000000"/>
          <w:sz w:val="28"/>
        </w:rPr>
        <w:t>      5.2. Мәслихат сессиясының төрағасы</w:t>
      </w:r>
      <w:r>
        <w:br/>
      </w:r>
      <w:r>
        <w:rPr>
          <w:rFonts w:ascii="Times New Roman"/>
          <w:b w:val="false"/>
          <w:i w:val="false"/>
          <w:color w:val="000000"/>
          <w:sz w:val="28"/>
        </w:rPr>
        <w:t>
      44.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 Егер ұсынылған кандидатқа кандидаттардың жалпы санының көпшілігі дауыс бермесе, онда келесі кандидатура ұсынылады.</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45.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46.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p>
      <w:pPr>
        <w:spacing w:after="0"/>
        <w:ind w:left="0"/>
        <w:jc w:val="both"/>
      </w:pPr>
      <w:r>
        <w:rPr>
          <w:rFonts w:ascii="Times New Roman"/>
          <w:b w:val="false"/>
          <w:i w:val="false"/>
          <w:color w:val="000000"/>
          <w:sz w:val="28"/>
        </w:rPr>
        <w:t>      5.3. Мәслихаттың тұрақты және уақытша комиссиялары</w:t>
      </w:r>
      <w:r>
        <w:br/>
      </w: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xml:space="preserve">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 </w:t>
      </w:r>
      <w:r>
        <w:br/>
      </w:r>
      <w:r>
        <w:rPr>
          <w:rFonts w:ascii="Times New Roman"/>
          <w:b w:val="false"/>
          <w:i w:val="false"/>
          <w:color w:val="000000"/>
          <w:sz w:val="28"/>
        </w:rPr>
        <w:t>
      50.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Бұқаралық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xml:space="preserve">
      Бұқаралық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 </w:t>
      </w:r>
      <w:r>
        <w:br/>
      </w: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Бұқаралық тыңдауларға тұрақты комиссия мүдделі мемлекеттік органдардың, қоғамдастықтың, бұқаралық ақпарат құралдарының өкілдерін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 </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both"/>
      </w:pPr>
      <w:r>
        <w:rPr>
          <w:rFonts w:ascii="Times New Roman"/>
          <w:b w:val="false"/>
          <w:i w:val="false"/>
          <w:color w:val="000000"/>
          <w:sz w:val="28"/>
        </w:rPr>
        <w:t>      5.4. Мәслихаттың редакциялық және есеп комиссиялары</w:t>
      </w:r>
      <w:r>
        <w:br/>
      </w: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тартылуы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p>
      <w:pPr>
        <w:spacing w:after="0"/>
        <w:ind w:left="0"/>
        <w:jc w:val="both"/>
      </w:pPr>
      <w:r>
        <w:rPr>
          <w:rFonts w:ascii="Times New Roman"/>
          <w:b w:val="false"/>
          <w:i w:val="false"/>
          <w:color w:val="000000"/>
          <w:sz w:val="28"/>
        </w:rPr>
        <w:t>      5.5. Мәслихаттардағы депутаттық бірлестіктер</w:t>
      </w:r>
      <w:r>
        <w:br/>
      </w: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r>
        <w:br/>
      </w:r>
      <w:r>
        <w:rPr>
          <w:rFonts w:ascii="Times New Roman"/>
          <w:b w:val="false"/>
          <w:i w:val="false"/>
          <w:color w:val="000000"/>
          <w:sz w:val="28"/>
        </w:rPr>
        <w:t>
      Депутат тек бір ғана депутаттық фракцияда болады.</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w:t>
      </w:r>
    </w:p>
    <w:p>
      <w:pPr>
        <w:spacing w:after="0"/>
        <w:ind w:left="0"/>
        <w:jc w:val="left"/>
      </w:pPr>
      <w:r>
        <w:rPr>
          <w:rFonts w:ascii="Times New Roman"/>
          <w:b/>
          <w:i w:val="false"/>
          <w:color w:val="000000"/>
        </w:rPr>
        <w:t xml:space="preserve"> 6. Депутаттық этика</w:t>
      </w:r>
    </w:p>
    <w:p>
      <w:pPr>
        <w:spacing w:after="0"/>
        <w:ind w:left="0"/>
        <w:jc w:val="both"/>
      </w:pPr>
      <w:r>
        <w:rPr>
          <w:rFonts w:ascii="Times New Roman"/>
          <w:b w:val="false"/>
          <w:i w:val="false"/>
          <w:color w:val="000000"/>
          <w:sz w:val="28"/>
        </w:rPr>
        <w:t>      59. Мәслихат депутаттары:</w:t>
      </w:r>
      <w:r>
        <w:br/>
      </w:r>
      <w:r>
        <w:rPr>
          <w:rFonts w:ascii="Times New Roman"/>
          <w:b w:val="false"/>
          <w:i w:val="false"/>
          <w:color w:val="000000"/>
          <w:sz w:val="28"/>
        </w:rPr>
        <w:t>
      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p>
      <w:pPr>
        <w:spacing w:after="0"/>
        <w:ind w:left="0"/>
        <w:jc w:val="left"/>
      </w:pPr>
      <w:r>
        <w:rPr>
          <w:rFonts w:ascii="Times New Roman"/>
          <w:b/>
          <w:i w:val="false"/>
          <w:color w:val="000000"/>
        </w:rPr>
        <w:t xml:space="preserve"> 7. Мәслихат аппаратының жұмысын ұйымдастыру</w:t>
      </w:r>
    </w:p>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