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f7e1" w14:textId="cf7f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22 қазандағы № 1131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қол жеткізуді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(қол жеткізудің түпкілікті мерзімін (кезеңін) көрсете отырып)»:</w:t>
      </w:r>
      <w:r>
        <w:br/>
      </w:r>
      <w:r>
        <w:rPr>
          <w:rFonts w:ascii="Times New Roman"/>
          <w:b w:val="false"/>
          <w:i w:val="false"/>
          <w:color w:val="000000"/>
          <w:sz w:val="28"/>
        </w:rPr>
        <w:t>
</w:t>
      </w:r>
      <w:r>
        <w:rPr>
          <w:rFonts w:ascii="Times New Roman"/>
          <w:b w:val="false"/>
          <w:i w:val="false"/>
          <w:color w:val="000000"/>
          <w:sz w:val="28"/>
        </w:rPr>
        <w:t>
      «1. 3–6 жастағы балаларды мектепке дейiнгi тәрбиемен және оқытумен қамту (2015 жылға қарай – 70 %)» деген жолдың «2013 жыл» деген бағанындағы «65» деген сандар «72,5»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«Мектепке дейінгі ұйымдардың желісін кеңейту және мектепке дейінгі тәрбие мен оқытудың сапасын арттыру» деген 1.1.1-міндетте: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 Мектепке дейінгі ұйымдарда мемлекеттік білім беру тапсырысын орналастыру есебінен енгізілетін қосымша орындар саны» деген жолдың «2013 жыл» деген бағаны «21,3»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 Жаңа жүйе бойынша біліктілікті арттыру курстарынан өткен мұғалімдердің үлесі» деген жолдың «2013 жыл» деген бағанындағы «10,72» деген сандар «7,8»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w:t>
      </w:r>
      <w:r>
        <w:rPr>
          <w:rFonts w:ascii="Times New Roman"/>
          <w:b w:val="false"/>
          <w:i w:val="false"/>
          <w:color w:val="000000"/>
          <w:sz w:val="28"/>
        </w:rPr>
        <w:t>1.3-мақсатта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қолжетімділігін қамтамасыз ету» деген 1.3.1-міндетте: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іс-шараларда»:</w:t>
      </w:r>
      <w:r>
        <w:br/>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0"/>
        <w:gridCol w:w="866"/>
        <w:gridCol w:w="866"/>
        <w:gridCol w:w="866"/>
        <w:gridCol w:w="866"/>
        <w:gridCol w:w="866"/>
      </w:tblGrid>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0"/>
        <w:gridCol w:w="866"/>
        <w:gridCol w:w="866"/>
        <w:gridCol w:w="866"/>
        <w:gridCol w:w="866"/>
        <w:gridCol w:w="866"/>
      </w:tblGrid>
      <w:tr>
        <w:trPr>
          <w:trHeight w:val="30"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Кадрларды даярлау және қайта даярлау жөніндегі өңіраралық орталықтарды пайдалануға енгізу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 Министрліктің жұмыс істеуін, халықаралық ынтымақтастығын және стратегиялық жаспарлауын қамтамасыз етуде (CЖжАТД, ӘД)»:</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«Біліктілігін арттырған БҒМ қызметкерлерінің шамамен алғандағы саны» деген жолдағы «182» деген сандар «116»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«4 022 178» деген сандар «3 733 194»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«Жоғары оқу орындары үшін жатақханалар салу» деген жолдағы «9» деген сан «8» деген санмен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салу» деген жолдағы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«7 783 445» деген сандар «9 656 076»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жүйесінің әдіснамалық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«Республикалық ұйымдар оқушылары және шетелдегі қазақ диаспорасы үшін, оның ішінде Байқоңыр қаласының мектептері үшін басып шығарылған, қайта басылған және жеткізілген оқулықтар мен оқу-әдістемелік кешендер атауларының жоспарлы саны» деген жолдағы «331» деген сандар «333»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«3 061 973» деген сандар «3 083 757»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мектептердегі, интернаттардағы, мектепалдындағы, балабақшалардағы, оқу-сауықтыру орталықтарындағы оқушылардың орташа жылдық болжамды саны» деген жолдағы «11 991,6» деген сандар «8 011,3»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«22 512 374» деген сандар «15 603 168»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тапсырысын орналастыру барлығы, оның ішінде:» деген жолдағы «232 745» деген сандар «252 102»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орналастыру есебінен қосымша орындарды енгізу» деген жолдағы «-» деген белгі «21 327»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«40 971 009» деген сандар «42 863 078»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деген бюджеттік бағдарлама жаңа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3127"/>
        <w:gridCol w:w="5772"/>
      </w:tblGrid>
      <w:tr>
        <w:trPr>
          <w:trHeight w:val="285"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апатты жағдайдағы мектептерді жою мақсатында жалпы білім беретін мектептерді салу</w:t>
            </w:r>
          </w:p>
        </w:tc>
      </w:tr>
      <w:tr>
        <w:trPr>
          <w:trHeight w:val="285" w:hRule="atLeast"/>
        </w:trPr>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154"/>
        <w:gridCol w:w="1242"/>
        <w:gridCol w:w="1242"/>
        <w:gridCol w:w="1297"/>
        <w:gridCol w:w="1260"/>
        <w:gridCol w:w="1260"/>
        <w:gridCol w:w="1625"/>
        <w:gridCol w:w="1698"/>
      </w:tblGrid>
      <w:tr>
        <w:trPr>
          <w:trHeight w:val="285"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оқытуды жою үшін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мектептердің балабақшалардың инфрақұрылымын құру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салу кезіндегі 1 оқушы орнының шамамен алғандағы орташа құны: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орындық мектептер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1 570,0</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орындық мектептер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орындық мектептер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28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50 511 155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46 572 146</w:t>
            </w:r>
          </w:p>
        </w:tc>
      </w:tr>
    </w:tbl>
    <w:p>
      <w:pPr>
        <w:spacing w:after="0"/>
        <w:ind w:left="0"/>
        <w:jc w:val="both"/>
      </w:pPr>
      <w:r>
        <w:rPr>
          <w:rFonts w:ascii="Times New Roman"/>
          <w:b w:val="false"/>
          <w:i w:val="false"/>
          <w:color w:val="000000"/>
          <w:sz w:val="28"/>
        </w:rPr>
        <w:t>                                                                   »;</w:t>
      </w:r>
    </w:p>
    <w:bookmarkStart w:name="z59" w:id="3"/>
    <w:p>
      <w:pPr>
        <w:spacing w:after="0"/>
        <w:ind w:left="0"/>
        <w:jc w:val="both"/>
      </w:pPr>
      <w:r>
        <w:rPr>
          <w:rFonts w:ascii="Times New Roman"/>
          <w:b w:val="false"/>
          <w:i w:val="false"/>
          <w:color w:val="000000"/>
          <w:sz w:val="28"/>
        </w:rPr>
        <w:t>
      020 «Жоғары, жоғары оқу орнынан кейінгі білімі бар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«89 518 474» деген сандар «89 435 974»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«Жаңа формацияның әртүрлі бейіні, 12 жылдық білімнің технологиялары бойынша кадрлардың біліктілігін арттыру және қайта даярлау курстарынан өтуші, сондай-ақ шетелде тағылымдамадан және біліктілігін арттырудан өтуші тыңдаушылардың болжамды саны» деген жолдағы «72 915» деген сандар «73 054»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және қайта даярлау курстарынан өтуші 1 тыңдаушыны жылына оқытудың болжамды орташа құны» деген жолдағы «172 045» деген сандар «173 039»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«12 901 392» деген сандар «12 641 182»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«Үйде оқытылатын мүгедек балаларды жабдықпен, бағдарламалық қамтыммен қамтамасыз ету» деген жолдағы «1 406» деген сандар «1 378»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«3 304 316» деген сандар «3 251 097»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бағалау және білім сапасына сырттай бағалау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8"/>
        <w:gridCol w:w="1363"/>
        <w:gridCol w:w="872"/>
        <w:gridCol w:w="872"/>
        <w:gridCol w:w="872"/>
        <w:gridCol w:w="872"/>
        <w:gridCol w:w="627"/>
        <w:gridCol w:w="627"/>
        <w:gridCol w:w="607"/>
      </w:tblGrid>
      <w:tr>
        <w:trPr>
          <w:trHeight w:val="945" w:hRule="atLeast"/>
        </w:trPr>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шеңберінде зерттеулер жүргізу бойынша жобалардың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8" w:id="4"/>
    <w:p>
      <w:pPr>
        <w:spacing w:after="0"/>
        <w:ind w:left="0"/>
        <w:jc w:val="both"/>
      </w:pPr>
      <w:r>
        <w:rPr>
          <w:rFonts w:ascii="Times New Roman"/>
          <w:b w:val="false"/>
          <w:i w:val="false"/>
          <w:color w:val="000000"/>
          <w:sz w:val="28"/>
        </w:rPr>
        <w:t>
      «бюджет шығыстарының көлемі» деген жолдың «2013 жыл» деген бағанындағы «1 463 362» деген сандар «1 684 162»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«Білім беру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«Негізгі құралдарды 1 мекемеге орта есеппен сатып алу» деген жолдағы «70,209» деген сандар «72,221»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«2 576 551» деген сандар «2 688 218»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күтіп-бағу үшін ай сайын ақша қаражатын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«2013 жыл» деген бағанындағы «4 339 163» деген сандар «4 249 349»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қосымшаақы мөлшерін ұлғайту» деген жолдағы «264 136» деген сандар «255 295»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«11 575 142» деген сандар «10 934 758»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өндірістік оқыту шеберлеріне өндірістік оқытуды ұйымдастырғаны үшін қосымшаақыны ұлғайту» деген жолдағы «6 559» деген сандар «6 393»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«1 530 792» деген сандар «1 485 346»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«Ғылыми және (немесе) ғылыми-техникалық қызмет»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«Бағдарламалық-нысаналық қаржыландыру шеңберіндегі ғылыми-техникалық жобалардың шамамен алғандағы саны» деген жолдағы «152» деген сандар «172»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«Гранттық қаржыландыру шеңберіндегі ғылыми-техникалық жобалардың шамамен алғандағы саны» деген жолдағы «1 680» деген сандар «2 025»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«29 173 753» деген сандар «32 173 753»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057 «Кәсіпқор» Холдингі» АҚ қызметін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0"/>
        <w:gridCol w:w="1070"/>
        <w:gridCol w:w="834"/>
        <w:gridCol w:w="834"/>
        <w:gridCol w:w="834"/>
        <w:gridCol w:w="834"/>
        <w:gridCol w:w="845"/>
        <w:gridCol w:w="834"/>
        <w:gridCol w:w="835"/>
      </w:tblGrid>
      <w:tr>
        <w:trPr>
          <w:trHeight w:val="1125"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Foundation даярлық бағдарламасы бойынша оқуға қабылданатын білім алушылардың болжамды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7"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5"/>
        <w:gridCol w:w="1072"/>
        <w:gridCol w:w="836"/>
        <w:gridCol w:w="836"/>
        <w:gridCol w:w="836"/>
        <w:gridCol w:w="836"/>
        <w:gridCol w:w="748"/>
        <w:gridCol w:w="934"/>
        <w:gridCol w:w="837"/>
      </w:tblGrid>
      <w:tr>
        <w:trPr>
          <w:trHeight w:val="630" w:hRule="atLeast"/>
        </w:trPr>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қабылданатын студенттердің жоспарлы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1" w:id="6"/>
    <w:p>
      <w:pPr>
        <w:spacing w:after="0"/>
        <w:ind w:left="0"/>
        <w:jc w:val="both"/>
      </w:pPr>
      <w:r>
        <w:rPr>
          <w:rFonts w:ascii="Times New Roman"/>
          <w:b w:val="false"/>
          <w:i w:val="false"/>
          <w:color w:val="000000"/>
          <w:sz w:val="28"/>
        </w:rPr>
        <w:t>
      «бюджет шығыстарының көлемі» деген жолдың «2013 жыл» деген бағанындағы «1 260 069» деген сандар «1 813 339»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060 «Назарбаев Зияткерлік мектептері» ДБҰ-на нысаналы салым»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«Әзірленген жобалау-сметалық құжаттаманың шамамен алғандағы саны» деген жолдағы «4»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«Әзірленген жобалау-сметалық құжаттаманың шамамен алғандағы саны. Түзету» деген жолдағы «-» деген белгі «4» деген санмен ауыстырылсын;</w:t>
      </w:r>
      <w:r>
        <w:br/>
      </w:r>
      <w:r>
        <w:rPr>
          <w:rFonts w:ascii="Times New Roman"/>
          <w:b w:val="false"/>
          <w:i w:val="false"/>
          <w:color w:val="000000"/>
          <w:sz w:val="28"/>
        </w:rPr>
        <w:t>
</w:t>
      </w:r>
      <w:r>
        <w:rPr>
          <w:rFonts w:ascii="Times New Roman"/>
          <w:b w:val="false"/>
          <w:i w:val="false"/>
          <w:color w:val="000000"/>
          <w:sz w:val="28"/>
        </w:rPr>
        <w:t>
      «Салынып жатқан объектілердің шамамен алғандағы саны» деген жолдағы «13»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«Пайдалануға енгізіліп жатқан объектілердің шамамен алғандағы саны» деген жолдағы «13»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«Оқу және басқа да жабдықпен және оқу-әдістемелік әдебиетпен қамтамасыз етілген объектілердің шамамен алғандағы саны» деген жолдағы «13»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«Олимпиадаларға, мектептен тыс іс-шараларға қатысатын оқушылардың болжамды саны» деген жолдағы «44 968» деген сандар «32 349»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«Назарбаев Зияткерлік мектептері» ДБҰ-да тағылымдамадан өткен Қазақстан Республикасы білім беру ұйымдарының басшы қызметкерлерінің болжамды саны» деген жолдағы «233» деген сандар «103»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«44 970 064» деген сандар «41 985 846»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курстарын аяқтағаннан кейін біліктілік емтиханынан өткен мұғалімдерге еңбекақыны көтеру: 1-деңгей – 100%-ға, 2-деңгей – 70%-ға, 3-деңгей – 30%» деген жолдағы «12 606,0» деген сандар «12 289,0»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«2 790 874» деген сандар «2 685 026»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080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«Стипендиаттардың жылдық орташа контингенті» деген жолдағы «60 549» деген сандар «48 137»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«Жеңілдікпен жол жүрумен қамтамасыз етілген білім алушылардың орташа саны» деген жолдағы «105 014» деген сандар «103 632»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«9 255 247» деген сандар «7 336 460»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083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оқытушыларына (мұғалімдеріне) жалақыларындағы айырманы төлеу» деген жолдағы «7 641» деген сандар «7 575,1»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«957 649» деген сандар «919 939»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жаңа 088, 089 және 090-бюджеттік бағдарламалармен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839"/>
        <w:gridCol w:w="1271"/>
        <w:gridCol w:w="1271"/>
        <w:gridCol w:w="1271"/>
        <w:gridCol w:w="1271"/>
        <w:gridCol w:w="1414"/>
        <w:gridCol w:w="1434"/>
        <w:gridCol w:w="1253"/>
      </w:tblGrid>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енгізілетін білім беру ұйымдарын ұстауға берілетін ағымдағы нысаналы трансферттерді аудару</w:t>
            </w:r>
          </w:p>
        </w:tc>
      </w:tr>
      <w:tr>
        <w:trPr>
          <w:trHeight w:val="28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жаңадан енгізілетін білім беру объектілерін (мектептерді) ұстау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326"/>
        <w:gridCol w:w="1473"/>
        <w:gridCol w:w="1326"/>
        <w:gridCol w:w="1326"/>
        <w:gridCol w:w="1326"/>
        <w:gridCol w:w="1327"/>
        <w:gridCol w:w="1327"/>
        <w:gridCol w:w="1327"/>
      </w:tblGrid>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«Облыстық бюджеттерге, Астана және Алматы қалаларының бюджеттеріне бастауыш, негізгі орта және жалпы орта білімді жан басына қаржыландыруды байқаудан өткізуге берілетін ағымдағы нысаналы трансферттер»</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білімді жан басына қаржыландыруды байқаудан өткізуге берілетін ағымдағы нысаналы трансферттерді аудару</w:t>
            </w:r>
          </w:p>
        </w:tc>
      </w:tr>
      <w:tr>
        <w:trPr>
          <w:trHeight w:val="28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облыстардың, Астана және Алматы қалаларының әкімдерімен жасалған нәтижелер туралы келісімдермен айқындалған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қаржыландыру жүйесі байқаудан өткізілетін мектептердің 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облыстық бюджеттерге, Астана және Алматы қалаларының бюджеттеріне ағымдағы нысаналы трансферттерді толық және уақтылы аудару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489"/>
        <w:gridCol w:w="1340"/>
        <w:gridCol w:w="1340"/>
        <w:gridCol w:w="1340"/>
        <w:gridCol w:w="1341"/>
        <w:gridCol w:w="1341"/>
        <w:gridCol w:w="1341"/>
        <w:gridCol w:w="1341"/>
      </w:tblGrid>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«Жан басына қаржыландыру бойынша оператордың қызметтеріне ақы төлеу»</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қаржыландыру бойынша оператордың қызметтеріне ақы төлеу</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жан басына қаржыландыруды енгізуді мониторингілеу және талдау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жан басына қаржыландырылатын орта білім беру ұйымдарының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жылының басындағы жан басына қаржыландырылатын орта білім беру ұйымдарындағы есептеу жүйесімен қамтылған оқушылар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4" w:id="7"/>
    <w:p>
      <w:pPr>
        <w:spacing w:after="0"/>
        <w:ind w:left="0"/>
        <w:jc w:val="both"/>
      </w:pPr>
      <w:r>
        <w:rPr>
          <w:rFonts w:ascii="Times New Roman"/>
          <w:b w:val="false"/>
          <w:i w:val="false"/>
          <w:color w:val="000000"/>
          <w:sz w:val="28"/>
        </w:rPr>
        <w:t>
      130 «Ғылыми және (немесе) ғылыми-техникалық қызмет субъектілерін базалық қаржыландыру»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«9 693 506» деген сандар «6 893 506»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жолдағы «419 979 745,0» деген сандар «417 841 214,0»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«355 524 453,0» деген сандар «348 089 227,0»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«64 455 292,0» деген сандар «69 751 987,0»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