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7827" w14:textId="f77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әкімшілік шекарасын өзгерту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1110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аудандар жерлерінің жалпы алаңы 76200,34 гектар жерлері бөлігін Шымкент қаласының шегіне енгізу жолымен «Оңтүстік Қазақстан облысы Шымкент қаласының, Ордабасы, Сайрам және Төле би аудандарының әкімшілік шекараларын өзгерту туралы» Оңтүстік Қазақстан облыстық мәслихатының 2013 жылғы 28 наурыздағы № 12/103-V шешіміне және Оңтүстік Қазақстан облыстық әкімдігінің 2013 жылғы 9 сәуірдегі № 85 қаулысына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1110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Оңтүстік Қазақстан облысының Ордабасы, Сайрам және Төле би</w:t>
      </w:r>
      <w:r>
        <w:br/>
      </w:r>
      <w:r>
        <w:rPr>
          <w:rFonts w:ascii="Times New Roman"/>
          <w:b/>
          <w:i w:val="false"/>
          <w:color w:val="000000"/>
        </w:rPr>
        <w:t>
аудандары жерлерінің, Шымкент қаласы шегіне қосылатын бөлігінің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150"/>
        <w:gridCol w:w="6089"/>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атауы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шегіне қосылатын жерлер ауданы (га)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55461,13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13671,21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жерлер:</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