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be88" w14:textId="471b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18 қазандағы № 1102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қазандағы</w:t>
      </w:r>
      <w:r>
        <w:br/>
      </w:r>
      <w:r>
        <w:rPr>
          <w:rFonts w:ascii="Times New Roman"/>
          <w:b w:val="false"/>
          <w:i w:val="false"/>
          <w:color w:val="000000"/>
          <w:sz w:val="28"/>
        </w:rPr>
        <w:t xml:space="preserve">
№ 1102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24.02.2016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24.02.2016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мен Ресей Федерациясының Үкіметі арасындағы шекара маңы аумақтарында орман және дала өрттерінің алдын алу және сөндіру жөніндегі келісімге қол қою туралы» Қазақстан Республикасы Үкіметінің 2012 жылғы 2 маусымдағы № 735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министрі Нұрлан Жамбылұлы Қаппаровқа Қазақстан Республикасының Үкіметі мен Ресей Федерациясының Үкіметі арасындағы шекара маңы аумақтарында орман және дала өрттерінің алдын алу және сөндіру жөніндегі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Ресей Федерациясының Үкіметі арасындағы шекара маңы аумақтарында орман және дала өрттерінің алдын алу және сөндіру жөніндегі </w:t>
      </w:r>
      <w:r>
        <w:rPr>
          <w:rFonts w:ascii="Times New Roman"/>
          <w:b w:val="false"/>
          <w:i w:val="false"/>
          <w:color w:val="000000"/>
          <w:sz w:val="28"/>
        </w:rPr>
        <w:t>келісімде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Қоршаған ортаны қорғау министрлігінің Орман және аңшылық шаруашылығы комитеті, жергілікті атқарушы органдар;».</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1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қазандағы</w:t>
      </w:r>
      <w:r>
        <w:br/>
      </w:r>
      <w:r>
        <w:rPr>
          <w:rFonts w:ascii="Times New Roman"/>
          <w:b w:val="false"/>
          <w:i w:val="false"/>
          <w:color w:val="000000"/>
          <w:sz w:val="28"/>
        </w:rPr>
        <w:t xml:space="preserve">
№ 1102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