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bdd9" w14:textId="55fb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"Меланж" акционерлік қоғамының салық берешегін өтеуді кейінге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қазандағы № 1081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2008 жылғы 10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48-2-бабына және «Дағдарыстан кейін қалпына келтіру бағдарламасын (бәсекеге қабілетті кәсіпорындарды сауықтыру) бекіту туралы» Қазақстан Республикасы Үкіметінің 2011 жылғы 4 наурыздағы № 225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заңнамасында белгіленген тәртіппен дағдарыстан кейін қалпына келтіру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(бәсекеге қабілетті кәсіпорындарды сауықтыру) қатысушы ретінде «Меланж» акционерлік қоғамына (бизнес-сәйкестендіру нөмірі 040540000183) салық берешегін өтеуді 2016 жылғы 1 сәуірге дейінгі мерзімге кейінге қалдыру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