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160d" w14:textId="c5c1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Монако Князьдігінің Үкіметі арасындағы туризм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24 қыркүйектегі № 1001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Монако Князьдігінің Үкіметі арасындағы туризм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Монако Князьдігінің Үкіметі арасындағы туризм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қыркүйектегі</w:t>
      </w:r>
      <w:r>
        <w:br/>
      </w:r>
      <w:r>
        <w:rPr>
          <w:rFonts w:ascii="Times New Roman"/>
          <w:b w:val="false"/>
          <w:i w:val="false"/>
          <w:color w:val="000000"/>
          <w:sz w:val="28"/>
        </w:rPr>
        <w:t xml:space="preserve">
№ 1001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Монако Князьдігінің</w:t>
      </w:r>
      <w:r>
        <w:br/>
      </w:r>
      <w:r>
        <w:rPr>
          <w:rFonts w:ascii="Times New Roman"/>
          <w:b/>
          <w:i w:val="false"/>
          <w:color w:val="000000"/>
        </w:rPr>
        <w:t>
Үкіметі арасындағы туризм саласындағы ынтымақтастық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Монако Князьдігінің Үкіметі</w:t>
      </w:r>
      <w:r>
        <w:br/>
      </w:r>
      <w:r>
        <w:rPr>
          <w:rFonts w:ascii="Times New Roman"/>
          <w:b w:val="false"/>
          <w:i w:val="false"/>
          <w:color w:val="000000"/>
          <w:sz w:val="28"/>
        </w:rPr>
        <w:t>
      өз мемлекеттері арасындағы достық қатынастарды нығайтуға ниет білдіре отырып,</w:t>
      </w:r>
      <w:r>
        <w:br/>
      </w:r>
      <w:r>
        <w:rPr>
          <w:rFonts w:ascii="Times New Roman"/>
          <w:b w:val="false"/>
          <w:i w:val="false"/>
          <w:color w:val="000000"/>
          <w:sz w:val="28"/>
        </w:rPr>
        <w:t>
      туризмнің Қазақстан мен Монако халықтарының арасындағы екі жақты қатынастардың ұлғаюына және бір-бірін өзара жақсы тануына қаншалықты қолайлы болатынын түсіне отырып,</w:t>
      </w:r>
      <w:r>
        <w:br/>
      </w:r>
      <w:r>
        <w:rPr>
          <w:rFonts w:ascii="Times New Roman"/>
          <w:b w:val="false"/>
          <w:i w:val="false"/>
          <w:color w:val="000000"/>
          <w:sz w:val="28"/>
        </w:rPr>
        <w:t>
      өз елдерінің экономикалық және мәдени дамуы үшін туризмді дамытудың маңыздылығын тани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екі мемлекет арасындағы туристік ағынды ұлғайту мақсатында туризм саласындағы тұрақты даму мен ынтымақтастықты қолдайды және екі мемлекеттің тарихы мен мәдениеті туралы білімдерін кеңейтеді.</w:t>
      </w:r>
      <w:r>
        <w:br/>
      </w:r>
      <w:r>
        <w:rPr>
          <w:rFonts w:ascii="Times New Roman"/>
          <w:b w:val="false"/>
          <w:i w:val="false"/>
          <w:color w:val="000000"/>
          <w:sz w:val="28"/>
        </w:rPr>
        <w:t>
      Тараптар туризм саласындағы ынтымақтастықты осы Келісімнің ережелеріне, Тараптар мемлекеттерінің ұлттық заңнамаларына сәйкес дамытады.</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 екі мемлекеттің үкіметтері туризм саласындағы саясаттың негізі ретінде алатын бағыттар мен ұсынымдарды айқындау үшін уәкілетті органдардың қатысуы мен үйлестіруі кезінде ұзақ мерзімді кезеңге есептелген туризмді ілгерілету жөніндегі бағдарламалар туралы ақпаратпен тұрақты негізде алмасады.</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өз мемлекеттерінің туризм индустриясына инвестициялар тарту үшін қолайлы жағдайлар жасауға жәрдемдеседі.</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мемлекеттерінің аумақтарында төтенше жағдайлардың туындау қатерлері туралы ақпарат алмасуға жәрдем көрсетеді.</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мемлекеттерінің аумақтарында өткізілетін туристік іс-шараларға туристік индустрия субъектілерінің қатысуын көтермелейді.</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мемлекеттерінің туристік әлеуеті туралы жарнамалық және ақпараттық материалдармен, сондай-ақ туризм саласындағы мынадай:</w:t>
      </w:r>
      <w:r>
        <w:br/>
      </w:r>
      <w:r>
        <w:rPr>
          <w:rFonts w:ascii="Times New Roman"/>
          <w:b w:val="false"/>
          <w:i w:val="false"/>
          <w:color w:val="000000"/>
          <w:sz w:val="28"/>
        </w:rPr>
        <w:t>
      өз елдеріндегі туристік қызметті реттейтін заңнама және басқа да нормативтік құқықтық актілер;</w:t>
      </w:r>
      <w:r>
        <w:br/>
      </w:r>
      <w:r>
        <w:rPr>
          <w:rFonts w:ascii="Times New Roman"/>
          <w:b w:val="false"/>
          <w:i w:val="false"/>
          <w:color w:val="000000"/>
          <w:sz w:val="28"/>
        </w:rPr>
        <w:t>
      туристік индустрияны дамытудың стратегиялық жоспарлары мен бағдарламалары;</w:t>
      </w:r>
      <w:r>
        <w:br/>
      </w:r>
      <w:r>
        <w:rPr>
          <w:rFonts w:ascii="Times New Roman"/>
          <w:b w:val="false"/>
          <w:i w:val="false"/>
          <w:color w:val="000000"/>
          <w:sz w:val="28"/>
        </w:rPr>
        <w:t>
      Тараптар мемлекеттерінің туристік көрікті орындары болып табылатын табиғи ресурстарын және тарихи-мәдени мұра объектілерін қорғауға және сақтауға бағытталған ұлттық заңнама;</w:t>
      </w:r>
      <w:r>
        <w:br/>
      </w:r>
      <w:r>
        <w:rPr>
          <w:rFonts w:ascii="Times New Roman"/>
          <w:b w:val="false"/>
          <w:i w:val="false"/>
          <w:color w:val="000000"/>
          <w:sz w:val="28"/>
        </w:rPr>
        <w:t>
      туризм саласындағы статистикалық деректер;</w:t>
      </w:r>
      <w:r>
        <w:br/>
      </w:r>
      <w:r>
        <w:rPr>
          <w:rFonts w:ascii="Times New Roman"/>
          <w:b w:val="false"/>
          <w:i w:val="false"/>
          <w:color w:val="000000"/>
          <w:sz w:val="28"/>
        </w:rPr>
        <w:t>
      туризм статистикасы саласындағы тәжірибе;</w:t>
      </w:r>
      <w:r>
        <w:br/>
      </w:r>
      <w:r>
        <w:rPr>
          <w:rFonts w:ascii="Times New Roman"/>
          <w:b w:val="false"/>
          <w:i w:val="false"/>
          <w:color w:val="000000"/>
          <w:sz w:val="28"/>
        </w:rPr>
        <w:t>
      бәсекеге қабілеттілікті және туризмнің тұрақты дамуын арттыруға бағытталған қабылданатын шаралар;</w:t>
      </w:r>
      <w:r>
        <w:br/>
      </w:r>
      <w:r>
        <w:rPr>
          <w:rFonts w:ascii="Times New Roman"/>
          <w:b w:val="false"/>
          <w:i w:val="false"/>
          <w:color w:val="000000"/>
          <w:sz w:val="28"/>
        </w:rPr>
        <w:t>
      туристік көрсетілетін қызметтердің сапасын және туризм саласындағы қауіпсіздікті арттырудағы жұмыс тәжірибесі;</w:t>
      </w:r>
      <w:r>
        <w:br/>
      </w:r>
      <w:r>
        <w:rPr>
          <w:rFonts w:ascii="Times New Roman"/>
          <w:b w:val="false"/>
          <w:i w:val="false"/>
          <w:color w:val="000000"/>
          <w:sz w:val="28"/>
        </w:rPr>
        <w:t>
      туристік қызметтер көрсететін мекемелерді басқарудағы тәжірибесі;</w:t>
      </w:r>
      <w:r>
        <w:br/>
      </w:r>
      <w:r>
        <w:rPr>
          <w:rFonts w:ascii="Times New Roman"/>
          <w:b w:val="false"/>
          <w:i w:val="false"/>
          <w:color w:val="000000"/>
          <w:sz w:val="28"/>
        </w:rPr>
        <w:t>
      туризм саласындағы инвестициялық жобалар туралы ақпарат алмасу үшін күш-жігерін жұмсайды.</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Келісімнің ережелерін түсіндіру немесе қолдану кезінде келіспеушіліктер туындаған жағдайда Тараптар оларды келіссөздер немесе консультациялар арқылы шешеді.</w:t>
      </w:r>
      <w:r>
        <w:br/>
      </w:r>
      <w:r>
        <w:rPr>
          <w:rFonts w:ascii="Times New Roman"/>
          <w:b w:val="false"/>
          <w:i w:val="false"/>
          <w:color w:val="000000"/>
          <w:sz w:val="28"/>
        </w:rPr>
        <w:t>
      Тараптардың өзара келісімі бойынша осы Келісімге жеке хаттамалар түрінде ресімделетін және оның ажырамас бөліктері болып табылатын өзгерістер мен толықтырулар енгізілуі мүмкін.</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 қол қойылған сәттен бастап күшіне енеді, белгіленбеген мерзімге жасалады және Тараптардың бірі екінші Тараптың оның қолданылуын тоқтату ниеті туралы дипломатиялық арналар арқылы соңғысының жазбаша хабарламасын алған күннен бастап 6 (алты) ай өткенге дейін күшінде қалады.</w:t>
      </w:r>
      <w:r>
        <w:br/>
      </w:r>
      <w:r>
        <w:rPr>
          <w:rFonts w:ascii="Times New Roman"/>
          <w:b w:val="false"/>
          <w:i w:val="false"/>
          <w:color w:val="000000"/>
          <w:sz w:val="28"/>
        </w:rPr>
        <w:t>
      Осы келісімнің қолданысын тоқтату, егер Тараптар өзгеше уағдаласпаса, оның қолданысы барысында басталған іс-шаралар аяқталғанға дейін олардың орындалуына әсер етпейді.</w:t>
      </w:r>
      <w:r>
        <w:br/>
      </w:r>
      <w:r>
        <w:rPr>
          <w:rFonts w:ascii="Times New Roman"/>
          <w:b w:val="false"/>
          <w:i w:val="false"/>
          <w:color w:val="000000"/>
          <w:sz w:val="28"/>
        </w:rPr>
        <w:t>
      201__ жылғы «___» _____________ қаласында екі дана, әрқайсысы қазақ, француз және ағылшын тілдерінде жасалды әрі барлық мәтіндердің заңдық күші бірдей.</w:t>
      </w:r>
      <w:r>
        <w:br/>
      </w:r>
      <w:r>
        <w:rPr>
          <w:rFonts w:ascii="Times New Roman"/>
          <w:b w:val="false"/>
          <w:i w:val="false"/>
          <w:color w:val="000000"/>
          <w:sz w:val="28"/>
        </w:rPr>
        <w:t>
      Осы Келісімнің ережелерін түсіндіру немесе қолдану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Монако Князьдігінің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