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7503" w14:textId="5357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11 қыркүйектегі № 946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хаттаманы ратификациялау туралы» Қазақстан Республикасы Заңының жобасы Қазақстан Республикасының Парламентi Мәжiлiсiнiң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хаттаманы ратификациялау туралы</w:t>
      </w:r>
    </w:p>
    <w:p>
      <w:pPr>
        <w:spacing w:after="0"/>
        <w:ind w:left="0"/>
        <w:jc w:val="both"/>
      </w:pPr>
      <w:r>
        <w:rPr>
          <w:rFonts w:ascii="Times New Roman"/>
          <w:b w:val="false"/>
          <w:i w:val="false"/>
          <w:color w:val="000000"/>
          <w:sz w:val="28"/>
        </w:rPr>
        <w:t>      2012 жылғы 24 тамызда Мәскеу қаласында жасалған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мынадай өзгерістер енгізілсін:</w:t>
      </w:r>
      <w:r>
        <w:br/>
      </w:r>
      <w:r>
        <w:rPr>
          <w:rFonts w:ascii="Times New Roman"/>
          <w:b w:val="false"/>
          <w:i w:val="false"/>
          <w:color w:val="000000"/>
          <w:sz w:val="28"/>
        </w:rPr>
        <w:t>
      2-баптағы «Кеден одағының комиссиясына» деген сөздер «Еуразиялық экономикалық комиссияға» деген сөздермен ауыстырылсын, «Комиссияның» деген сөз «Комиссия Кеңесінің» деген сөздермен ауыстырылсын.</w:t>
      </w:r>
      <w:r>
        <w:br/>
      </w:r>
      <w:r>
        <w:rPr>
          <w:rFonts w:ascii="Times New Roman"/>
          <w:b w:val="false"/>
          <w:i w:val="false"/>
          <w:color w:val="000000"/>
          <w:sz w:val="28"/>
        </w:rPr>
        <w:t>
      2.4-бапта:</w:t>
      </w:r>
      <w:r>
        <w:br/>
      </w:r>
      <w:r>
        <w:rPr>
          <w:rFonts w:ascii="Times New Roman"/>
          <w:b w:val="false"/>
          <w:i w:val="false"/>
          <w:color w:val="000000"/>
          <w:sz w:val="28"/>
        </w:rPr>
        <w:t>
      1 және 2-тармақтарда «Комиссия» деген сөз «Комиссия Кеңесі» деген сөздермен ауыстырылсын;</w:t>
      </w:r>
      <w:r>
        <w:br/>
      </w:r>
      <w:r>
        <w:rPr>
          <w:rFonts w:ascii="Times New Roman"/>
          <w:b w:val="false"/>
          <w:i w:val="false"/>
          <w:color w:val="000000"/>
          <w:sz w:val="28"/>
        </w:rPr>
        <w:t>
      3-тармақта «Комиссияның» деген сөз «Комиссия Кеңесінің»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Комиссия Кеңесінің тиісті шешімімен өзгеше белгіленбесе, Тараптардың біреуінің неғұрлым жоғары немесе неғұрлым төмен мөлшерлемені қолдану мерзімі алты айдан аспауға тиіс».</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ратификациялауға жатады.</w:t>
      </w:r>
      <w:r>
        <w:br/>
      </w:r>
      <w:r>
        <w:rPr>
          <w:rFonts w:ascii="Times New Roman"/>
          <w:b w:val="false"/>
          <w:i w:val="false"/>
          <w:color w:val="000000"/>
          <w:sz w:val="28"/>
        </w:rPr>
        <w:t>
      Осы Хаттама қол қойылған күнінен бастап 30 күн өткен соң уақытша қолданыла бастайды және оның күшіне енуі үшін қажетті мемлекетішілік рәсімдерді Тараптар мемлекеттерінің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2012 жылғы 24 тамызда Мәскеу қаласында орыс тілінде бір төлнұсқа данада жасалды.</w:t>
      </w:r>
      <w:r>
        <w:br/>
      </w:r>
      <w:r>
        <w:rPr>
          <w:rFonts w:ascii="Times New Roman"/>
          <w:b w:val="false"/>
          <w:i w:val="false"/>
          <w:color w:val="000000"/>
          <w:sz w:val="28"/>
        </w:rPr>
        <w:t>
      Осы Хаттаманың төлнұсқа данасы оның депозитарийі болып табылатын Еуразиялық экономикалық комиссияда сақталады.</w:t>
      </w:r>
      <w:r>
        <w:br/>
      </w:r>
      <w:r>
        <w:rPr>
          <w:rFonts w:ascii="Times New Roman"/>
          <w:b w:val="false"/>
          <w:i w:val="false"/>
          <w:color w:val="000000"/>
          <w:sz w:val="28"/>
        </w:rPr>
        <w:t>
      Депозитарий әрбір Тарапқа осы Хаттаманың куәландырылған көшірмесін жолдайды.</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2012 жылғы 24 тамызда Мәскеу қаласында жасалған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хаттаманың орыс тіліндегі нұсқасы қазақ тіліне аударылған нұсқасымен сай келетінін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министрінің міндетін атқарушы             М. Әбілқасымова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