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7503" w14:textId="53575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12 желтоқсандағы Айрықша жағдайларда Бірыңғай кедендік тарифтің мөлшерлемелерінен ерекшеленетін кедендік әкелу баждарының мөлшерлемелерін қолдану шарттары мен тәртібі туралы хаттамаға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11 қыркүйектегі № 946 қаулысы</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«2008 жылғы 12 желтоқсандағы Айрықша жағдайларда Бірыңғай кедендік тарифтің мөлшерлемелерінен ерекшеленетін кедендік әкелу баждарының мөлшерлемелерін қолдану шарттары мен тәртібі туралы хаттамаға өзгерістер енгізу туралы хаттаманы ратификациялау туралы» Қазақстан Республикасы Заңының жобасы Қазақстан Республикасының Парламентi Мәжiлiсiнiң қарауына енгізiлсiн.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2008 жылғы 12 желтоқсандағы Айрықша жағдайларда Бірыңғай кедендік тарифтің мөлшерлемелерінен ерекшеленетін кедендік әкелу баждарының мөлшерлемелерін қолдану шарттары мен тәртібі туралы хаттамаға өзгерістер енгізу туралы хаттаманы ратификациялау туралы</w:t>
      </w:r>
    </w:p>
    <w:p>
      <w:pPr>
        <w:spacing w:after="0"/>
        <w:ind w:left="0"/>
        <w:jc w:val="both"/>
      </w:pPr>
      <w:r>
        <w:rPr>
          <w:rFonts w:ascii="Times New Roman"/>
          <w:b w:val="false"/>
          <w:i w:val="false"/>
          <w:color w:val="000000"/>
          <w:sz w:val="28"/>
        </w:rPr>
        <w:t>      2012 жылғы 24 тамызда Мәскеу қаласында жасалған 2008 жылғы 12 желтоқсандағы Айрықша жағдайларда Бірыңғай кедендік тарифтің мөлшерлемелерінен ерекшеленетін кедендік әкелу баждарының мөлшерлемелерін қолдану шарттары мен тәртібі туралы хаттамаға өзгерістер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2008 жылғы 12 желтоқсандағы Айрықша жағдайларда Бірыңғай кедендік тарифтің мөлшерлемелерінен ерекшеленетін кедендік әкелу баждарының мөлшерлемелерін қолдану шарттары мен тәртібі туралы хаттамаға өзгерістер енгізу туралы хаттама</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2008 жылғы 12 желтоқсандағы Айрықша жағдайларда Бірыңғай кедендік тарифтің мөлшерлемелерінен ерекшеленетін кедендік әкелу баждарының мөлшерлемелерін қолдану шарттары мен тәртібі туралы хаттамаға мынадай өзгерістер енгізілсін:</w:t>
      </w:r>
      <w:r>
        <w:br/>
      </w:r>
      <w:r>
        <w:rPr>
          <w:rFonts w:ascii="Times New Roman"/>
          <w:b w:val="false"/>
          <w:i w:val="false"/>
          <w:color w:val="000000"/>
          <w:sz w:val="28"/>
        </w:rPr>
        <w:t>
      2-баптағы «Кеден одағының комиссиясына» деген сөздер «Еуразиялық экономикалық комиссияға» деген сөздермен ауыстырылсын, «Комиссияның» деген сөз «Комиссия Кеңесінің» деген сөздермен ауыстырылсын.</w:t>
      </w:r>
      <w:r>
        <w:br/>
      </w:r>
      <w:r>
        <w:rPr>
          <w:rFonts w:ascii="Times New Roman"/>
          <w:b w:val="false"/>
          <w:i w:val="false"/>
          <w:color w:val="000000"/>
          <w:sz w:val="28"/>
        </w:rPr>
        <w:t>
      2.4-бапта:</w:t>
      </w:r>
      <w:r>
        <w:br/>
      </w:r>
      <w:r>
        <w:rPr>
          <w:rFonts w:ascii="Times New Roman"/>
          <w:b w:val="false"/>
          <w:i w:val="false"/>
          <w:color w:val="000000"/>
          <w:sz w:val="28"/>
        </w:rPr>
        <w:t>
      1 және 2-тармақтарда «Комиссия» деген сөз «Комиссия Кеңесі» деген сөздермен ауыстырылсын;</w:t>
      </w:r>
      <w:r>
        <w:br/>
      </w:r>
      <w:r>
        <w:rPr>
          <w:rFonts w:ascii="Times New Roman"/>
          <w:b w:val="false"/>
          <w:i w:val="false"/>
          <w:color w:val="000000"/>
          <w:sz w:val="28"/>
        </w:rPr>
        <w:t>
      3-тармақта «Комиссияның» деген сөз «Комиссия Кеңесінің» деген сөздермен ауыстырылсын;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Егер Комиссия Кеңесінің тиісті шешімімен өзгеше белгіленбесе, Тараптардың біреуінің неғұрлым жоғары немесе неғұрлым төмен мөлшерлемені қолдану мерзімі алты айдан аспауға тиіс».</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ратификациялауға жатады.</w:t>
      </w:r>
      <w:r>
        <w:br/>
      </w:r>
      <w:r>
        <w:rPr>
          <w:rFonts w:ascii="Times New Roman"/>
          <w:b w:val="false"/>
          <w:i w:val="false"/>
          <w:color w:val="000000"/>
          <w:sz w:val="28"/>
        </w:rPr>
        <w:t>
      Осы Хаттама қол қойылған күнінен бастап 30 күн өткен соң уақытша қолданыла бастайды және оның күшіне енуі үшін қажетті мемлекетішілік рәсімдерді Тараптар мемлекеттерінің орындағаны туралы соңғы жазбаша хабарламаны депозитарий алған күнінен бастап күшіне енеді.</w:t>
      </w:r>
      <w:r>
        <w:br/>
      </w:r>
      <w:r>
        <w:rPr>
          <w:rFonts w:ascii="Times New Roman"/>
          <w:b w:val="false"/>
          <w:i w:val="false"/>
          <w:color w:val="000000"/>
          <w:sz w:val="28"/>
        </w:rPr>
        <w:t>
      2012 жылғы 24 тамызда Мәскеу қаласында орыс тілінде бір төлнұсқа данада жасалды.</w:t>
      </w:r>
      <w:r>
        <w:br/>
      </w:r>
      <w:r>
        <w:rPr>
          <w:rFonts w:ascii="Times New Roman"/>
          <w:b w:val="false"/>
          <w:i w:val="false"/>
          <w:color w:val="000000"/>
          <w:sz w:val="28"/>
        </w:rPr>
        <w:t>
      Осы Хаттаманың төлнұсқа данасы оның депозитарийі болып табылатын Еуразиялық экономикалық комиссияда сақталады.</w:t>
      </w:r>
      <w:r>
        <w:br/>
      </w:r>
      <w:r>
        <w:rPr>
          <w:rFonts w:ascii="Times New Roman"/>
          <w:b w:val="false"/>
          <w:i w:val="false"/>
          <w:color w:val="000000"/>
          <w:sz w:val="28"/>
        </w:rPr>
        <w:t>
      Депозитарий әрбір Тарапқа осы Хаттаманың куәландырылған көшірмесін жолдайды.</w:t>
      </w:r>
    </w:p>
    <w:p>
      <w:pPr>
        <w:spacing w:after="0"/>
        <w:ind w:left="0"/>
        <w:jc w:val="both"/>
      </w:pPr>
      <w:r>
        <w:rPr>
          <w:rFonts w:ascii="Times New Roman"/>
          <w:b w:val="false"/>
          <w:i w:val="false"/>
          <w:color w:val="000000"/>
          <w:sz w:val="28"/>
        </w:rPr>
        <w:t> </w:t>
      </w: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      2012 жылғы 24 тамызда Мәскеу қаласында жасалған 2008 жылғы 12 желтоқсандағы Айрықша жағдайларда Бірыңғай кедендік тарифтің мөлшерлемелерінен ерекшеленетін кедендік әкелу баждарының мөлшерлемелерін қолдану шарттары мен тәртібі туралы хаттамаға өзгерістер енгізу туралы хаттаманың орыс тіліндегі нұсқасы қазақ тіліне аударылған нұсқасымен сай келетінін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министрінің міндетін атқарушы             М. Әбілқасымова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