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a3c9" w14:textId="acba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840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және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көлігі»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«Тұтастай алғанда қазіргі заманғы телекоммуникациялық және спутниктік жүйелердің көмегімен жолаушы тасымалдарына толыққанды мониторингті жүзеге асыруға мүмкіндік беретін автоматтандырылған ақпараттық жүйелердің дамымағандығы байқалады.»;</w:t>
      </w:r>
      <w:r>
        <w:br/>
      </w:r>
      <w:r>
        <w:rPr>
          <w:rFonts w:ascii="Times New Roman"/>
          <w:b w:val="false"/>
          <w:i w:val="false"/>
          <w:color w:val="000000"/>
          <w:sz w:val="28"/>
        </w:rPr>
        <w:t>
</w:t>
      </w:r>
      <w:r>
        <w:rPr>
          <w:rFonts w:ascii="Times New Roman"/>
          <w:b w:val="false"/>
          <w:i w:val="false"/>
          <w:color w:val="000000"/>
          <w:sz w:val="28"/>
        </w:rPr>
        <w:t>
      жетінші бөліктің </w:t>
      </w:r>
      <w:r>
        <w:rPr>
          <w:rFonts w:ascii="Times New Roman"/>
          <w:b w:val="false"/>
          <w:i w:val="false"/>
          <w:color w:val="000000"/>
          <w:sz w:val="28"/>
        </w:rPr>
        <w:t>4) тармақшасындағы</w:t>
      </w:r>
      <w:r>
        <w:rPr>
          <w:rFonts w:ascii="Times New Roman"/>
          <w:b w:val="false"/>
          <w:i w:val="false"/>
          <w:color w:val="000000"/>
          <w:sz w:val="28"/>
        </w:rPr>
        <w:t xml:space="preserve"> «техникалық жай-күйі болып табылады.» деген сөздер «техникалық жай-күйі;»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қазіргі заманғы телекоммуникациялық және спутниктік жүйелер арқылы тұрақты қалааралық және халықаралық автобус тасымалдауларының мониторингі жүйесінің жер-жерде қызмет істемеуі болып табылады.»;</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нысаналы индикаторлары, міндеттері, іс-шаралары, нәтижелерінің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деген жол «013», «017», «021», «051», «052»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«Автожол саласы инфрақұрылымының даму деңгейін арттыру»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«2013 жыл» деген бағанда:</w:t>
      </w:r>
      <w:r>
        <w:br/>
      </w:r>
      <w:r>
        <w:rPr>
          <w:rFonts w:ascii="Times New Roman"/>
          <w:b w:val="false"/>
          <w:i w:val="false"/>
          <w:color w:val="000000"/>
          <w:sz w:val="28"/>
        </w:rPr>
        <w:t>
</w:t>
      </w:r>
      <w:r>
        <w:rPr>
          <w:rFonts w:ascii="Times New Roman"/>
          <w:b w:val="false"/>
          <w:i w:val="false"/>
          <w:color w:val="000000"/>
          <w:sz w:val="28"/>
        </w:rPr>
        <w:t>
      «3. Жөндеудің барлық түрімен қамтылған республикалық маңызы бар жолдардың ұзақтығы» деген жолдағы «1 632» деген сандар «1 638»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1"/>
        <w:gridCol w:w="521"/>
        <w:gridCol w:w="521"/>
        <w:gridCol w:w="522"/>
        <w:gridCol w:w="752"/>
        <w:gridCol w:w="523"/>
      </w:tblGrid>
      <w:tr>
        <w:trPr>
          <w:trHeight w:val="270" w:hRule="atLeast"/>
        </w:trPr>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Алматы облысындағы «Батыс Еуропа-Батыс Қытай» автомобиль жолына өту орындарының жобалық-сметалық құжаттамасын әзірлеу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Республикалық маңызы бар жалпы пайдаланымдағы автомобиль жолдарына қызмет көрсету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Мемлекетаралық стандарттарды әзірлеу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4" w:id="1"/>
    <w:p>
      <w:pPr>
        <w:spacing w:after="0"/>
        <w:ind w:left="0"/>
        <w:jc w:val="both"/>
      </w:pPr>
      <w:r>
        <w:rPr>
          <w:rFonts w:ascii="Times New Roman"/>
          <w:b w:val="false"/>
          <w:i w:val="false"/>
          <w:color w:val="000000"/>
          <w:sz w:val="28"/>
        </w:rPr>
        <w:t>
      «Автокөлік саласы инфрақұрылымының даму деңгейін арттыру» деген 1.1.5-міндетте: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522"/>
        <w:gridCol w:w="522"/>
        <w:gridCol w:w="523"/>
        <w:gridCol w:w="753"/>
        <w:gridCol w:w="524"/>
      </w:tblGrid>
      <w:tr>
        <w:trPr>
          <w:trHeight w:val="27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Қазіргі заманғы телекоммуникациялық және спутниктік жүйелердің көмегімен нақты уақыт режимінде тұрақты қалааралық және халықаралық автомобильмен жолаушылар тасымалдауларының мониторингі жүйелерін дамыту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ААЖШ жүйесін құру және енгізу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ААЖШ жүйесінің шақыруларды өңдеу орталықтарын құру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8" w:id="2"/>
    <w:p>
      <w:pPr>
        <w:spacing w:after="0"/>
        <w:ind w:left="0"/>
        <w:jc w:val="both"/>
      </w:pPr>
      <w:r>
        <w:rPr>
          <w:rFonts w:ascii="Times New Roman"/>
          <w:b w:val="false"/>
          <w:i w:val="false"/>
          <w:color w:val="000000"/>
          <w:sz w:val="28"/>
        </w:rPr>
        <w:t>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қамтуды қамтамасыз ету» деген </w:t>
      </w:r>
      <w:r>
        <w:rPr>
          <w:rFonts w:ascii="Times New Roman"/>
          <w:b w:val="false"/>
          <w:i w:val="false"/>
          <w:color w:val="000000"/>
          <w:sz w:val="28"/>
        </w:rPr>
        <w:t>3.1.1-міндетте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Ауылдық елді мекендерде байланыстың әмбебап қызметтерімен қамтылған абоненттердің саны» деген жолдың «2013 жыл» деген бағанындағы «1 053 710» деген сандар «1 059 042»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АКТ-ны дамытуға ықпал ететін салалық стандарттаудың деңгейін халықаралық нормаларға дейін жеткізу және құқықтық негізін құру» деген </w:t>
      </w:r>
      <w:r>
        <w:rPr>
          <w:rFonts w:ascii="Times New Roman"/>
          <w:b w:val="false"/>
          <w:i w:val="false"/>
          <w:color w:val="000000"/>
          <w:sz w:val="28"/>
        </w:rPr>
        <w:t>3.1.4-міндетте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АКТ саласындағы стандарттардың жалпы санынан үйлестірілген стандарттардың саны» деген жолдағы «75,5» деген сандар «74,4»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АКТ саласындағы әзірленуші мемлекеттік стандарттардың саны» деген жолдағы «24»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көрсетудің сапасын және халыққа қызмет көрсету орталықтарының жұмыс істеу деңгейін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5"/>
        <w:gridCol w:w="967"/>
        <w:gridCol w:w="515"/>
        <w:gridCol w:w="515"/>
        <w:gridCol w:w="515"/>
        <w:gridCol w:w="538"/>
        <w:gridCol w:w="515"/>
        <w:gridCol w:w="753"/>
        <w:gridCol w:w="753"/>
        <w:gridCol w:w="754"/>
      </w:tblGrid>
      <w:tr>
        <w:trPr>
          <w:trHeight w:val="435" w:hRule="atLeast"/>
        </w:trPr>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қызметтердің жалпы санынан электрондық форматқа көшірілген әлеуметтік маңызы бар мемлекеттік қызметтердің үлесі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41"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8"/>
        <w:gridCol w:w="1195"/>
        <w:gridCol w:w="737"/>
        <w:gridCol w:w="738"/>
        <w:gridCol w:w="738"/>
        <w:gridCol w:w="521"/>
        <w:gridCol w:w="521"/>
        <w:gridCol w:w="521"/>
        <w:gridCol w:w="522"/>
        <w:gridCol w:w="739"/>
      </w:tblGrid>
      <w:tr>
        <w:trPr>
          <w:trHeight w:val="420" w:hRule="atLeast"/>
        </w:trPr>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қызметтердің жалпы санынан электрондық форматқа ауыстырылған әлеуметтік маңызы бар мемлекеттік қызметтердің үлесі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Оңтайландыруға және автоматтандыруға жататын қызметтердің жалпы санынан электрондық форматқа ауыстырылған мемлекеттік қызметтердің үлесі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44" w:id="4"/>
    <w:p>
      <w:pPr>
        <w:spacing w:after="0"/>
        <w:ind w:left="0"/>
        <w:jc w:val="both"/>
      </w:pP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w:t>
      </w:r>
      <w:r>
        <w:rPr>
          <w:rFonts w:ascii="Times New Roman"/>
          <w:b w:val="false"/>
          <w:i w:val="false"/>
          <w:color w:val="000000"/>
          <w:sz w:val="28"/>
        </w:rPr>
        <w:t>4.1.1-міндетте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1179"/>
        <w:gridCol w:w="799"/>
        <w:gridCol w:w="751"/>
        <w:gridCol w:w="704"/>
        <w:gridCol w:w="775"/>
        <w:gridCol w:w="799"/>
        <w:gridCol w:w="799"/>
        <w:gridCol w:w="895"/>
        <w:gridCol w:w="872"/>
      </w:tblGrid>
      <w:tr>
        <w:trPr>
          <w:trHeight w:val="405"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көшірілген әлеуметтік маңызы бар қызметтердің жалпы санынан электрондық түрде көрсетілген әлеуметтік маңызы бар мемлекеттік қызметтердің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48" w:id="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1190"/>
        <w:gridCol w:w="814"/>
        <w:gridCol w:w="791"/>
        <w:gridCol w:w="720"/>
        <w:gridCol w:w="744"/>
        <w:gridCol w:w="768"/>
        <w:gridCol w:w="815"/>
        <w:gridCol w:w="886"/>
        <w:gridCol w:w="863"/>
      </w:tblGrid>
      <w:tr>
        <w:trPr>
          <w:trHeight w:val="3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ауыстырылған әлеуметтік маңызы бар қызметтердің жалпы санынан электрондық түрде көрсетілген әлеуметтік маңызы бар мемлекеттік қызметтердің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Оңтайландыруға және автоматтандыруға жататын қызметтердің жалпы санынан электрондық түрде көрсетілген мемлекеттік қызметтердің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Көрсетілген электрондық қызметтер санының жыл сайынғы өсуі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bookmarkStart w:name="z51" w:id="6"/>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«9. Ақпараттық жүйені және ақпараттандырудың сындарлы маңызды объектілерін ақпараттық қауіпсіздікпен қамтамасыз етудің шұғыл орталығы инфрақұрылымын құру» деген жолдың «2013 жыл» деген бағанындағы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840 қаулысына  </w:t>
      </w:r>
      <w:r>
        <w:br/>
      </w:r>
      <w:r>
        <w:rPr>
          <w:rFonts w:ascii="Times New Roman"/>
          <w:b w:val="false"/>
          <w:i w:val="false"/>
          <w:color w:val="000000"/>
          <w:sz w:val="28"/>
        </w:rPr>
        <w:t xml:space="preserve">
қосымша        </w:t>
      </w:r>
    </w:p>
    <w:bookmarkEnd w:id="7"/>
    <w:bookmarkStart w:name="z62" w:id="8"/>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7.1. Бюджеттік бағдарламалар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544"/>
        <w:gridCol w:w="1028"/>
        <w:gridCol w:w="1162"/>
        <w:gridCol w:w="1162"/>
        <w:gridCol w:w="1139"/>
        <w:gridCol w:w="1010"/>
        <w:gridCol w:w="1163"/>
        <w:gridCol w:w="1139"/>
        <w:gridCol w:w="1139"/>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«Көлiк, коммуникация, байланыс және ақпараттандыру саласындағы саясатты қалыптастыру, үйлестiру, бақылау, инфрақұрылымды және бәсекелес нарықты дамыту жөнiндегi қызметтер»</w:t>
            </w:r>
            <w:r>
              <w:br/>
            </w:r>
            <w:r>
              <w:rPr>
                <w:rFonts w:ascii="Times New Roman"/>
                <w:b w:val="false"/>
                <w:i w:val="false"/>
                <w:color w:val="000000"/>
                <w:sz w:val="20"/>
              </w:rPr>
              <w:t>
100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0"/>
              </w:rPr>
              <w:t>
104 «Ақпараттық жүйелердің жұмыс істеуін қамтамасыз ету және мемлекеттік органдары ақпараттық-техникалық қамтамасыз ету»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 ведомстволарын және аумақтық органдарын ұстау, көлік-коммуникациялық кешенді, байланыс және ақпараттандыруды дамытудың мемлекеттік және салалық (секторлық) бағдарламаларын; заңнамалық актілерді; заңнаманы қолдануды жетілдіру бойынша ұсыныстарды әзірлеу, сондай-ақ нормативтік құқықтық актілерді, Министрліктің құзыретіне кіретін көлік-коммуникациялық кешенді, байланыс және ақпараттандыру саласындағы техникалық талаптар мен басқа да нормативтерді әзірлеу және қабылдау; болжамдарды әзірлеу және мемлекеттің мұқтаждығы мен экономиканың тасымалдар мен коммуникацияларғы қажеттілігін уақтылы сапалы қамтамасыз ету; стандарттар мен қағидалар әзірлеу; көлік-коммуникациялық кешеннің, байланыс және ақпараттандырудың мемлекеттік үлестеріне және заңды тұлғалардың акциялар пакеттерімен иелік ету мен пайдалануға қатысты Үкіметтің шешімдері бойынша функцияларды жүзеге асыру;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бағдарламасы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Көлік, коммуникация, байланыс және ақпарат саласында саясатты қалыптастыру бойынша қызметтер көрсету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ресурстар мен ақпараттық жүйелерге қаралатын техникалық құжаттама (техникалық-экономикалық негіздеме, техникалық тапсырма, техникалық ерекшеліктер)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және жергілікті мемлекеттік органдардың бірінші басшыларының азаматтарды online тәртібімен қабылдауды жүргізуі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қызметін жақсарту бойынша мемлекеттік органдармен және қоғамдық бірлестіктермен меморандумдарды, бірлескен бұйрықтарды жасау және оларға қол қою</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қызметін (телефон, ұялы, деректерді беру және Интернет желісіне қолжетімділік) көрсету қағидаларын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 желілерін жалпы пайдаланымдағы телекоммуникация желісіне қосу және республиканың жалпы пайдаланымдағы телекоммуникация желісі бойынша трафикті өткізуді реттеу қағидаларын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саласындағы әзірленетін мемлекеттік стандарттар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дамуының әлемдік тәжірибесіне талдамалық зерттеулер жүргізу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тілде АКТ терминдерінің сөздігін әзірлеу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АКТ 3 бағыты бойынша біліктіліктердің салалық шеңберін құру (АТ саласы, электрондық техника және автоматтандыру, байланыс және коммуникация МК 05-2008 келісілген)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өзгерістер және толықтыру енгізу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Көлік, коммуникация, байланыс және ақпарат саласындағы мемлекеттік саясаттың тиімді іске асырылуы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талаптармен үйлестірілген стандарттар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Азаматтардың ХҚО мемлекеттік қызмет көрсетуінде қанағаттану деңгейі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Басқарушылық шешімдер қабылдау сапасын жақсарту және шешімдер қабылдау үдерісін жеделдету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Телекоммуникация желілерінің үздіксіз жұмыс істеуі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Жылына бір мемлекеттік қызметшіні ұстауға арналған орташа шығындар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Министрлікке жүктелген міндеттер мен функцияларды тиімді орындау.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стандартты әзірлеуге арналған орташа шығындар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4 041 854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bl>
    <w:bookmarkStart w:name="z64" w:id="9"/>
    <w:p>
      <w:pPr>
        <w:spacing w:after="0"/>
        <w:ind w:left="0"/>
        <w:jc w:val="left"/>
      </w:pPr>
      <w:r>
        <w:rPr>
          <w:rFonts w:ascii="Times New Roman"/>
          <w:b/>
          <w:i w:val="false"/>
          <w:color w:val="000000"/>
        </w:rPr>
        <w:t xml:space="preserve">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126"/>
        <w:gridCol w:w="1115"/>
        <w:gridCol w:w="1176"/>
        <w:gridCol w:w="1176"/>
        <w:gridCol w:w="1176"/>
        <w:gridCol w:w="1154"/>
        <w:gridCol w:w="1176"/>
        <w:gridCol w:w="1154"/>
        <w:gridCol w:w="1154"/>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 жол-құрылыс жұмыстарын жүргізу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Жолдың құрылысы және қайта жаңартылуы аяқталған учаскелері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«Облжолзертханасы» ММ ескертулерін жою туралы жіберілген ұйғарымдар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Автомобиль жолының 1 км арналған шығындар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құрылысының 1 км орташа құны</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r>
              <w:br/>
            </w:r>
            <w:r>
              <w:rPr>
                <w:rFonts w:ascii="Times New Roman"/>
                <w:b w:val="false"/>
                <w:i w:val="false"/>
                <w:color w:val="000000"/>
                <w:sz w:val="20"/>
              </w:rPr>
              <w:t>
жолды қайта жаңарту:</w:t>
            </w:r>
            <w:r>
              <w:br/>
            </w:r>
            <w:r>
              <w:rPr>
                <w:rFonts w:ascii="Times New Roman"/>
                <w:b w:val="false"/>
                <w:i w:val="false"/>
                <w:color w:val="000000"/>
                <w:sz w:val="20"/>
              </w:rPr>
              <w:t>
- I санаттағы</w:t>
            </w:r>
            <w:r>
              <w:br/>
            </w:r>
            <w:r>
              <w:rPr>
                <w:rFonts w:ascii="Times New Roman"/>
                <w:b w:val="false"/>
                <w:i w:val="false"/>
                <w:color w:val="000000"/>
                <w:sz w:val="20"/>
              </w:rPr>
              <w:t>
- II санаттағы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780</w:t>
            </w:r>
            <w:r>
              <w:br/>
            </w:r>
            <w:r>
              <w:rPr>
                <w:rFonts w:ascii="Times New Roman"/>
                <w:b w:val="false"/>
                <w:i w:val="false"/>
                <w:color w:val="000000"/>
                <w:sz w:val="20"/>
              </w:rPr>
              <w:t>
325</w:t>
            </w:r>
          </w:p>
          <w:p>
            <w:pPr>
              <w:spacing w:after="20"/>
              <w:ind w:left="20"/>
              <w:jc w:val="both"/>
            </w:pPr>
            <w:r>
              <w:rPr>
                <w:rFonts w:ascii="Times New Roman"/>
                <w:b w:val="false"/>
                <w:i w:val="false"/>
                <w:color w:val="000000"/>
                <w:sz w:val="20"/>
              </w:rPr>
              <w:t>464</w:t>
            </w:r>
            <w:r>
              <w:br/>
            </w:r>
            <w:r>
              <w:rPr>
                <w:rFonts w:ascii="Times New Roman"/>
                <w:b w:val="false"/>
                <w:i w:val="false"/>
                <w:color w:val="000000"/>
                <w:sz w:val="20"/>
              </w:rPr>
              <w:t>
118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860</w:t>
            </w:r>
            <w:r>
              <w:br/>
            </w:r>
            <w:r>
              <w:rPr>
                <w:rFonts w:ascii="Times New Roman"/>
                <w:b w:val="false"/>
                <w:i w:val="false"/>
                <w:color w:val="000000"/>
                <w:sz w:val="20"/>
              </w:rPr>
              <w:t>
357</w:t>
            </w:r>
          </w:p>
          <w:p>
            <w:pPr>
              <w:spacing w:after="20"/>
              <w:ind w:left="20"/>
              <w:jc w:val="both"/>
            </w:pPr>
            <w:r>
              <w:rPr>
                <w:rFonts w:ascii="Times New Roman"/>
                <w:b w:val="false"/>
                <w:i w:val="false"/>
                <w:color w:val="000000"/>
                <w:sz w:val="20"/>
              </w:rPr>
              <w:t>510</w:t>
            </w:r>
            <w:r>
              <w:br/>
            </w:r>
            <w:r>
              <w:rPr>
                <w:rFonts w:ascii="Times New Roman"/>
                <w:b w:val="false"/>
                <w:i w:val="false"/>
                <w:color w:val="000000"/>
                <w:sz w:val="20"/>
              </w:rPr>
              <w:t>
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561</w:t>
            </w:r>
            <w:r>
              <w:br/>
            </w:r>
            <w:r>
              <w:rPr>
                <w:rFonts w:ascii="Times New Roman"/>
                <w:b w:val="false"/>
                <w:i w:val="false"/>
                <w:color w:val="000000"/>
                <w:sz w:val="20"/>
              </w:rPr>
              <w:t>
143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w:t>
            </w:r>
            <w:r>
              <w:br/>
            </w:r>
            <w:r>
              <w:rPr>
                <w:rFonts w:ascii="Times New Roman"/>
                <w:b w:val="false"/>
                <w:i w:val="false"/>
                <w:color w:val="000000"/>
                <w:sz w:val="20"/>
              </w:rPr>
              <w:t>
393</w:t>
            </w:r>
          </w:p>
          <w:p>
            <w:pPr>
              <w:spacing w:after="20"/>
              <w:ind w:left="20"/>
              <w:jc w:val="both"/>
            </w:pPr>
            <w:r>
              <w:rPr>
                <w:rFonts w:ascii="Times New Roman"/>
                <w:b w:val="false"/>
                <w:i w:val="false"/>
                <w:color w:val="000000"/>
                <w:sz w:val="20"/>
              </w:rPr>
              <w:t>561</w:t>
            </w:r>
            <w:r>
              <w:br/>
            </w: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206 547 651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bl>
    <w:bookmarkStart w:name="z65"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082"/>
        <w:gridCol w:w="954"/>
        <w:gridCol w:w="1056"/>
        <w:gridCol w:w="1149"/>
        <w:gridCol w:w="914"/>
        <w:gridCol w:w="1139"/>
        <w:gridCol w:w="1404"/>
        <w:gridCol w:w="1391"/>
        <w:gridCol w:w="127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жұмыстарын жүргiзу, көгалдандыру, ұстау, пайдалануды басқару, жолдар мен көпiрлердi күрделi жөндеу бойынша жобалау-iздестiру жұмыстары мен мемлекеттiк сараптамадан өткізу</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Республикалық маңызы бар автомобиль жолдарында жол-жөндеу жұмыстарын жүргiзу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маңызы бар автомобиль жолдарының жекелеген учаскелерінде ақылы жүйені енгізу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алғанда жақсы және қанағаттанарлық жағдайдағы республикалық маңызы бар автомобиль жолдары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Жөндеу-қайта қалпына келтіру жұмыстары аяқталған жолдардың ұзақтығы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«Облжолзертханасы» ММ ескертулерін жою туралы жіберілген ұйғарымдар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Автомобиль жолының 1 км арналған шығындар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bookmarkStart w:name="z66"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786"/>
        <w:gridCol w:w="955"/>
        <w:gridCol w:w="1232"/>
        <w:gridCol w:w="1176"/>
        <w:gridCol w:w="1180"/>
        <w:gridCol w:w="1021"/>
        <w:gridCol w:w="1127"/>
        <w:gridCol w:w="1060"/>
        <w:gridCol w:w="994"/>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барлық түрлерінде жолаушылар мен жүктерді тасымалдау жағдайларының қауіпсіздігін қамтамасыз ету бойынша мақсатқа қол жеткізуде көлік процестерінің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«Ұшу қауіпсіздігін қамтамасыз ету орталығы» РМК персоналына растайтын сертификаттарды бере отырып, біліктілігін арттыру (курс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қауіпсіздігін қамтамасыз ету орталығы» РМК арналған азаматтық авиация саласындағы басшылық құжаттарды алу және оларды қалыптастыру базасы үшін ИКАО кітапханасын құру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Сертификациялық және инспекциялық жұмыстар,</w:t>
            </w:r>
            <w:r>
              <w:br/>
            </w:r>
            <w:r>
              <w:rPr>
                <w:rFonts w:ascii="Times New Roman"/>
                <w:b w:val="false"/>
                <w:i w:val="false"/>
                <w:color w:val="000000"/>
                <w:sz w:val="20"/>
              </w:rPr>
              <w:t>
оның ішінде:</w:t>
            </w:r>
            <w:r>
              <w:br/>
            </w:r>
            <w:r>
              <w:rPr>
                <w:rFonts w:ascii="Times New Roman"/>
                <w:b w:val="false"/>
                <w:i w:val="false"/>
                <w:color w:val="000000"/>
                <w:sz w:val="20"/>
              </w:rPr>
              <w:t>
- авиакомпанияларда</w:t>
            </w:r>
            <w:r>
              <w:br/>
            </w:r>
            <w:r>
              <w:rPr>
                <w:rFonts w:ascii="Times New Roman"/>
                <w:b w:val="false"/>
                <w:i w:val="false"/>
                <w:color w:val="000000"/>
                <w:sz w:val="20"/>
              </w:rPr>
              <w:t>
- әуежайларда</w:t>
            </w:r>
            <w:r>
              <w:br/>
            </w:r>
            <w:r>
              <w:rPr>
                <w:rFonts w:ascii="Times New Roman"/>
                <w:b w:val="false"/>
                <w:i w:val="false"/>
                <w:color w:val="000000"/>
                <w:sz w:val="20"/>
              </w:rPr>
              <w:t>
- ұшақтар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20</w:t>
            </w:r>
            <w:r>
              <w:br/>
            </w:r>
            <w:r>
              <w:rPr>
                <w:rFonts w:ascii="Times New Roman"/>
                <w:b w:val="false"/>
                <w:i w:val="false"/>
                <w:color w:val="000000"/>
                <w:sz w:val="20"/>
              </w:rPr>
              <w:t>
217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«Ұшу қауіпсіздігін қамтамасыз ету орталығы» РМК-ның біліктілігін арттыру курсынан өткен қызметкерлерінің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Сертификаттау және инспекциялық жұмыстар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Алынған сертификаттар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Әуе кемелерінің үлгісі бойынша рұқсат алған білікті персонал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107 331,4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7" w:id="12"/>
    <w:p>
      <w:pPr>
        <w:spacing w:after="0"/>
        <w:ind w:left="0"/>
        <w:jc w:val="left"/>
      </w:pPr>
      <w:r>
        <w:rPr>
          <w:rFonts w:ascii="Times New Roman"/>
          <w:b/>
          <w:i w:val="false"/>
          <w:color w:val="000000"/>
        </w:rPr>
        <w:t xml:space="preserve"> 
Бюджеттiк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967"/>
        <w:gridCol w:w="934"/>
        <w:gridCol w:w="1248"/>
        <w:gridCol w:w="1117"/>
        <w:gridCol w:w="1209"/>
        <w:gridCol w:w="1287"/>
        <w:gridCol w:w="1170"/>
        <w:gridCol w:w="1170"/>
        <w:gridCol w:w="1287"/>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жүретiн жағдайда болуын қамтамасыз ету және шлюздердi ұстау»</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Навигациялық жабдықтар белгiлерiн қою (алу) және күтiп ұстау арқылы кеме жүруiнiң кепiлдендiрiлген өлшемдерiн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Навигациялық жабдықтарды орнату (алып тастау) және қызмет көрсету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Түбiн тереңдету бойынша жұмыстар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Түзету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Түбiн тазарту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Трал жұмыстары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Арналық жобалау-iздестiру жұмыстарын жүргiзу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Кеме қатынасы шлюздерiн ұстау, ағымдағы жөндеу және авариясыз жұмысын қамтамасыз ету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Флотты жөндеу (ағымдағы, орташа, күрделi)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техникалық өзен флотын жаңарту және жаңғырту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Навигациялық кезеңнің ұзақтығы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w:t>
            </w:r>
            <w:r>
              <w:br/>
            </w:r>
            <w:r>
              <w:rPr>
                <w:rFonts w:ascii="Times New Roman"/>
                <w:b w:val="false"/>
                <w:i w:val="false"/>
                <w:color w:val="000000"/>
                <w:sz w:val="20"/>
              </w:rPr>
              <w:t>
Кеме қатынасын қамтамасыз етумен байланысты авариялық жағдайлардың болмауы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Кеме қатынасының кепілдендірілген габариттерімен су жолдарының ұзақтығы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жолдарының кепілдендірілген габариттерімен қамтылуы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5 018 655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bl>
    <w:bookmarkStart w:name="z68" w:id="13"/>
    <w:p>
      <w:pPr>
        <w:spacing w:after="0"/>
        <w:ind w:left="0"/>
        <w:jc w:val="left"/>
      </w:pPr>
      <w:r>
        <w:rPr>
          <w:rFonts w:ascii="Times New Roman"/>
          <w:b/>
          <w:i w:val="false"/>
          <w:color w:val="000000"/>
        </w:rPr>
        <w:t xml:space="preserve"> 
Бюджеттiк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380"/>
        <w:gridCol w:w="1327"/>
        <w:gridCol w:w="1344"/>
        <w:gridCol w:w="1202"/>
        <w:gridCol w:w="1236"/>
        <w:gridCol w:w="1283"/>
        <w:gridCol w:w="1188"/>
        <w:gridCol w:w="1330"/>
        <w:gridCol w:w="107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көлiгi инфрақұрылымын салу және реконструкциялау»</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жаңғыртуды және дамытуды жүзеге асыру</w:t>
            </w:r>
          </w:p>
        </w:tc>
      </w:tr>
      <w:tr>
        <w:trPr>
          <w:trHeight w:val="3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Қызмет көрсетілген жолаушылардың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Қайта жаңартылған әуежайлар саны</w:t>
            </w:r>
            <w:r>
              <w:br/>
            </w:r>
            <w:r>
              <w:rPr>
                <w:rFonts w:ascii="Times New Roman"/>
                <w:b w:val="false"/>
                <w:i w:val="false"/>
                <w:color w:val="000000"/>
                <w:sz w:val="20"/>
              </w:rPr>
              <w:t>
ауыспалы жобалар:</w:t>
            </w:r>
            <w:r>
              <w:br/>
            </w:r>
            <w:r>
              <w:rPr>
                <w:rFonts w:ascii="Times New Roman"/>
                <w:b w:val="false"/>
                <w:i w:val="false"/>
                <w:color w:val="000000"/>
                <w:sz w:val="20"/>
              </w:rPr>
              <w:t>
жаңа жобалар: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Жасанды ұшу-қону жолағын қайта жаңарту (ИКАО санаты)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Әуежайдың аэровокзалын қайта жаңарту (өткізу қабілеттілігі)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xml:space="preserve">
1. Қайта жаңартудан кейін ҰҚЖ қабілеттілігін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r>
              <w:br/>
            </w:r>
            <w:r>
              <w:rPr>
                <w:rFonts w:ascii="Times New Roman"/>
                <w:b w:val="false"/>
                <w:i w:val="false"/>
                <w:color w:val="000000"/>
                <w:sz w:val="20"/>
              </w:rPr>
              <w:t>
999,7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r>
              <w:br/>
            </w:r>
            <w:r>
              <w:rPr>
                <w:rFonts w:ascii="Times New Roman"/>
                <w:b w:val="false"/>
                <w:i w:val="false"/>
                <w:color w:val="000000"/>
                <w:sz w:val="20"/>
              </w:rPr>
              <w:t>
205,5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9" w:id="14"/>
    <w:p>
      <w:pPr>
        <w:spacing w:after="0"/>
        <w:ind w:left="0"/>
        <w:jc w:val="left"/>
      </w:pPr>
      <w:r>
        <w:rPr>
          <w:rFonts w:ascii="Times New Roman"/>
          <w:b/>
          <w:i w:val="false"/>
          <w:color w:val="000000"/>
        </w:rPr>
        <w:t xml:space="preserve"> 
Бюджеттiк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1925"/>
        <w:gridCol w:w="1082"/>
        <w:gridCol w:w="1004"/>
        <w:gridCol w:w="1069"/>
        <w:gridCol w:w="1043"/>
        <w:gridCol w:w="1293"/>
        <w:gridCol w:w="1293"/>
        <w:gridCol w:w="1268"/>
        <w:gridCol w:w="1268"/>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«Әлеуметтiк маңызы бар облысаралық қатынастар бойынша темiр жол жолаушылар тасымалдарын субсидиялау»</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қатынастар бойынша темiржол жолаушылар тасымалдарын ұйымдастыруға байланысты тасымалдаушылардың шығындарын жабу</w:t>
            </w:r>
          </w:p>
        </w:tc>
      </w:tr>
      <w:tr>
        <w:trPr>
          <w:trHeight w:val="3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Маршруттардың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Жолаушылар тасымалдары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адам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w:t>
            </w:r>
            <w:r>
              <w:br/>
            </w:r>
            <w:r>
              <w:rPr>
                <w:rFonts w:ascii="Times New Roman"/>
                <w:b w:val="false"/>
                <w:i w:val="false"/>
                <w:color w:val="000000"/>
                <w:sz w:val="20"/>
              </w:rPr>
              <w:t>
Жолаушылар тасымалын орындау сапасы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1. Жалдау ставкасын арттыру есебінен КҚКЖ жүргізу және «ПЛВК» АҚ вагондарын сатып 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ваг./вагон сатып алу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МЖС тарифіне уақытша төмендететін коэффициентті қолдану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Локомотивті тартқыш қызметтеріне төлем ақысын арттыру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Т/ж жолаушылар тасымалына тарифтерді арттыру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пкм субсидия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bl>
    <w:bookmarkStart w:name="z70" w:id="15"/>
    <w:p>
      <w:pPr>
        <w:spacing w:after="0"/>
        <w:ind w:left="0"/>
        <w:jc w:val="left"/>
      </w:pPr>
      <w:r>
        <w:rPr>
          <w:rFonts w:ascii="Times New Roman"/>
          <w:b/>
          <w:i w:val="false"/>
          <w:color w:val="000000"/>
        </w:rPr>
        <w:t xml:space="preserve"> 
Бюджеттiк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440"/>
        <w:gridCol w:w="1076"/>
        <w:gridCol w:w="1030"/>
        <w:gridCol w:w="1205"/>
        <w:gridCol w:w="1045"/>
        <w:gridCol w:w="1045"/>
        <w:gridCol w:w="1074"/>
        <w:gridCol w:w="957"/>
        <w:gridCol w:w="1557"/>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«Көлiк және коммуникация саласындағы қолданбалы ғылыми зерттеулер»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Көлiк және коммуникация саласында қолданбалы ғылыми зерттеулер жүргiзу, оның ішінде ауыспалы тақырыптар:</w:t>
            </w:r>
            <w:r>
              <w:br/>
            </w:r>
            <w:r>
              <w:rPr>
                <w:rFonts w:ascii="Times New Roman"/>
                <w:b w:val="false"/>
                <w:i w:val="false"/>
                <w:color w:val="000000"/>
                <w:sz w:val="20"/>
              </w:rPr>
              <w:t>
- автожол саласы;</w:t>
            </w:r>
            <w:r>
              <w:br/>
            </w:r>
            <w:r>
              <w:rPr>
                <w:rFonts w:ascii="Times New Roman"/>
                <w:b w:val="false"/>
                <w:i w:val="false"/>
                <w:color w:val="000000"/>
                <w:sz w:val="20"/>
              </w:rPr>
              <w:t>
- автомобиль көлiгi;</w:t>
            </w:r>
            <w:r>
              <w:br/>
            </w:r>
            <w:r>
              <w:rPr>
                <w:rFonts w:ascii="Times New Roman"/>
                <w:b w:val="false"/>
                <w:i w:val="false"/>
                <w:color w:val="000000"/>
                <w:sz w:val="20"/>
              </w:rPr>
              <w:t>
- транзит әлеуетi;</w:t>
            </w:r>
            <w:r>
              <w:br/>
            </w:r>
            <w:r>
              <w:rPr>
                <w:rFonts w:ascii="Times New Roman"/>
                <w:b w:val="false"/>
                <w:i w:val="false"/>
                <w:color w:val="000000"/>
                <w:sz w:val="20"/>
              </w:rPr>
              <w:t>
- темiр жол саласы;</w:t>
            </w:r>
            <w:r>
              <w:br/>
            </w:r>
            <w:r>
              <w:rPr>
                <w:rFonts w:ascii="Times New Roman"/>
                <w:b w:val="false"/>
                <w:i w:val="false"/>
                <w:color w:val="000000"/>
                <w:sz w:val="20"/>
              </w:rPr>
              <w:t>
- азаматтық авиация;</w:t>
            </w:r>
            <w:r>
              <w:br/>
            </w:r>
            <w:r>
              <w:rPr>
                <w:rFonts w:ascii="Times New Roman"/>
                <w:b w:val="false"/>
                <w:i w:val="false"/>
                <w:color w:val="000000"/>
                <w:sz w:val="20"/>
              </w:rPr>
              <w:t>
жаңа тақырыптар:</w:t>
            </w:r>
            <w:r>
              <w:br/>
            </w:r>
            <w:r>
              <w:rPr>
                <w:rFonts w:ascii="Times New Roman"/>
                <w:b w:val="false"/>
                <w:i w:val="false"/>
                <w:color w:val="000000"/>
                <w:sz w:val="20"/>
              </w:rPr>
              <w:t>
- автомобиль көлiгi</w:t>
            </w:r>
            <w:r>
              <w:br/>
            </w:r>
            <w:r>
              <w:rPr>
                <w:rFonts w:ascii="Times New Roman"/>
                <w:b w:val="false"/>
                <w:i w:val="false"/>
                <w:color w:val="000000"/>
                <w:sz w:val="20"/>
              </w:rPr>
              <w:t>
- «Грид-бұлыңғыр инфрақұрылым технологияларын және грид-бұлыңғыр инфрақұрылым түптұлғасын құру үшін олардың қосымшаларын және денсаулық сақтаудың бірыңғай ақпараттық жүйесін жаңғырту бойынша жоба шешімдерін әзірлеу» пилоттық жобасы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2</w:t>
            </w:r>
            <w:r>
              <w:br/>
            </w:r>
            <w:r>
              <w:rPr>
                <w:rFonts w:ascii="Times New Roman"/>
                <w:b w:val="false"/>
                <w:i w:val="false"/>
                <w:color w:val="000000"/>
                <w:sz w:val="20"/>
              </w:rPr>
              <w:t>
2</w:t>
            </w:r>
          </w:p>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Көлiк және коммуникация саласында өткізілген қолданбалы ғылыми зерттеулер 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ҒЗЖ есептері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ғылыми-техникалық сараптаманың оң қорытындысы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1. Қолданбалы ғылыми зерттеулер жүргiзу бойынша бір тақырыптың орташа құны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Сағатына 1 адам тартылатын консультанттардың орташа құны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1" w:id="16"/>
    <w:p>
      <w:pPr>
        <w:spacing w:after="0"/>
        <w:ind w:left="0"/>
        <w:jc w:val="left"/>
      </w:pPr>
      <w:r>
        <w:rPr>
          <w:rFonts w:ascii="Times New Roman"/>
          <w:b/>
          <w:i w:val="false"/>
          <w:color w:val="000000"/>
        </w:rPr>
        <w:t xml:space="preserve"> 
Бюджеттiк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395"/>
        <w:gridCol w:w="1077"/>
        <w:gridCol w:w="995"/>
        <w:gridCol w:w="1155"/>
        <w:gridCol w:w="995"/>
        <w:gridCol w:w="955"/>
        <w:gridCol w:w="991"/>
        <w:gridCol w:w="1155"/>
        <w:gridCol w:w="1753"/>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Көлiк және коммуникация министрлiгiнiң күрделi шығыстары»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ведомстволар мен аумақтық бөлімшелер қызметкерлерінің қызметін қамтамасыз етуге арналған техникалық құралдарды, лицензиялық бағдарламалық қамтамасыз етуді сатып алу. Қазақстан Республикасы Көлік және коммуникация министрлігі комитеттерінің аумақтық бөлімшелері ғимараттарын мемлекеттік қызметшілер үшін қалыпты еңбек және әлеуметтік-тұрмыстық жағдай жасау үшін күрделі жөндеу және жобалық-сметалық құжаттамасын әзірлеу. Көліктік бақылау органдарын жарақтандыру.</w:t>
            </w:r>
          </w:p>
        </w:tc>
      </w:tr>
      <w:tr>
        <w:trPr>
          <w:trHeight w:val="30" w:hRule="atLeast"/>
        </w:trPr>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1. Қазақстан Республикасы Көлік және коммуникация министрлігі комитеттерінің аумақтық бөлімшелері ғимараттарына күрделі жөндеу жүргізу және жобалық-сметалық құжаттамасын әзірлеу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Көліктік бақылау органдарын қозғалмалы көліктік бақылау бекеттерімен жарақтандыру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Көлік және коммуникация министрлігі комитеттерінің аумақтық бөлімшелері және орталық аппаратын кеңсе жиһазымен, есептеуіш және басқа жабдықтармен, көлік құралдарымен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бақылау комитетінің аумақтық инспекцияларына арналған қызметтік-жүру катерлерін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Жылжымалы көліктік бақылау бекеттерін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жиһазын, есептеуіш және басқа жабдықтарын, көлік құралдарын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катерлерімен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1. Таразы жабдығымен, газталдағышпен, түтін өлшеуішпен жарақтандырылған көліктік бақылаудың қозғалмалы бекеттерін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Көлік және коммуникация министрлігін материалдық-техникалық жарақтандыру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Көліктік бақылау комитетінің аумақтық инспекцияларына арналған қызметтік-жүру катерлерін сатып алу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Бір жылжымалы бекетті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құралдарды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Қызметтік-жүру катерлерді сатып алуға арналған орташа шығындар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2" w:id="17"/>
    <w:p>
      <w:pPr>
        <w:spacing w:after="0"/>
        <w:ind w:left="0"/>
        <w:jc w:val="left"/>
      </w:pPr>
      <w:r>
        <w:rPr>
          <w:rFonts w:ascii="Times New Roman"/>
          <w:b/>
          <w:i w:val="false"/>
          <w:color w:val="000000"/>
        </w:rPr>
        <w:t xml:space="preserve"> 
Бюджеттiк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323"/>
        <w:gridCol w:w="1024"/>
        <w:gridCol w:w="1025"/>
        <w:gridCol w:w="1173"/>
        <w:gridCol w:w="918"/>
        <w:gridCol w:w="972"/>
        <w:gridCol w:w="972"/>
        <w:gridCol w:w="1683"/>
        <w:gridCol w:w="149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бюджеттерiне облыстық, аудандық маңызы бар автомобиль жолдарын және елдi мекендердiң көшелерiн күрделi және орташа жөндеуге берiлетiн ағымдағы нысаналы трансферттер»</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өту</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Облыстық және аудандық маңызы бар автомобиль жолдарында жол-жөндеу жұмыстарын жүргізу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 жөндеу және қалпына келтіру жұмыстары аяқталған жолдар ұзақтығы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 бойынша жіберілген ұйғарымдардың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Автомобиль жолының 1 км арналған шығындар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20 405 477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23 704 264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19 512 114</w:t>
            </w:r>
          </w:p>
        </w:tc>
      </w:tr>
    </w:tbl>
    <w:bookmarkStart w:name="z73"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193"/>
        <w:gridCol w:w="1152"/>
        <w:gridCol w:w="1163"/>
        <w:gridCol w:w="1177"/>
        <w:gridCol w:w="1150"/>
        <w:gridCol w:w="1084"/>
        <w:gridCol w:w="1256"/>
        <w:gridCol w:w="1164"/>
        <w:gridCol w:w="1124"/>
      </w:tblGrid>
      <w:tr>
        <w:trPr>
          <w:trHeight w:val="25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Республикасының Мемлекеттік шекарасы арқылы республикалық маңызы бар автомобиль жолдарында өткізу пункттерін салу»</w:t>
            </w:r>
          </w:p>
        </w:tc>
      </w:tr>
      <w:tr>
        <w:trPr>
          <w:trHeight w:val="25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«Батыс Еуропа-Батыс Қытай» автомобиль жолына өту орындарының жобалық-сметалық құжаттамасын әзірлеу</w:t>
            </w:r>
          </w:p>
        </w:tc>
      </w:tr>
      <w:tr>
        <w:trPr>
          <w:trHeight w:val="21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r>
              <w:br/>
            </w:r>
            <w:r>
              <w:rPr>
                <w:rFonts w:ascii="Times New Roman"/>
                <w:b w:val="false"/>
                <w:i w:val="false"/>
                <w:color w:val="000000"/>
                <w:sz w:val="20"/>
              </w:rPr>
              <w:t>
Жобалық-іздестіру жұмыстарды өткізу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Жобалау-сметалық құжаттама әзірлеу бойынша жұмыстарды аяқтау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Мемлекеттік сараптама қорытындысын алу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r>
              <w:br/>
            </w:r>
            <w:r>
              <w:rPr>
                <w:rFonts w:ascii="Times New Roman"/>
                <w:b w:val="false"/>
                <w:i w:val="false"/>
                <w:color w:val="000000"/>
                <w:sz w:val="20"/>
              </w:rPr>
              <w:t>
Орта шығындар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057"/>
        <w:gridCol w:w="1154"/>
        <w:gridCol w:w="1281"/>
        <w:gridCol w:w="1281"/>
        <w:gridCol w:w="1126"/>
        <w:gridCol w:w="1391"/>
        <w:gridCol w:w="1123"/>
        <w:gridCol w:w="1096"/>
        <w:gridCol w:w="1020"/>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«Iшкi суларда жүзетiн «өзен-теңiз» кемелерiн жiктеудi және олардың техникалық қауiпсiздiгiн қамтамасыз ету»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w:t>
            </w:r>
            <w:r>
              <w:br/>
            </w:r>
            <w:r>
              <w:rPr>
                <w:rFonts w:ascii="Times New Roman"/>
                <w:b w:val="false"/>
                <w:i w:val="false"/>
                <w:color w:val="000000"/>
                <w:sz w:val="20"/>
              </w:rPr>
              <w:t>
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Кемелердің сыныпталуын қамтамасыз ету және кемелерді куәландыруды жүргізу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Флоттың техникалық жай-күйі бойынша көлік оқиғалары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Флоттың техникалық қауіпсіздік талаптарына сәйкес келуі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Флоттың авариясыз жұмысы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куәландыруға арналған орташа шығындары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bl>
    <w:bookmarkStart w:name="z75"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953"/>
        <w:gridCol w:w="1161"/>
        <w:gridCol w:w="1264"/>
        <w:gridCol w:w="1318"/>
        <w:gridCol w:w="1264"/>
        <w:gridCol w:w="1264"/>
        <w:gridCol w:w="1238"/>
        <w:gridCol w:w="1024"/>
        <w:gridCol w:w="903"/>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 рельстік көлік жүйесін салу</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Жаңа жұмыс орындарын құру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кезектегі жеңіл рельсті көлік жүйесі кешенін салу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Инженерлік желілерді қайта орнату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рельсті көлік жүйесінің және құрылымының қазақстандық және халықаралық сапа стандарттарына сәйкестігі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Эстакада салу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43"/>
        <w:gridCol w:w="922"/>
        <w:gridCol w:w="1403"/>
        <w:gridCol w:w="1336"/>
        <w:gridCol w:w="1114"/>
        <w:gridCol w:w="1154"/>
        <w:gridCol w:w="1177"/>
        <w:gridCol w:w="1177"/>
        <w:gridCol w:w="117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Республикалық маңызы бар автомобиль жолдарындағы жол-жөндеу жұмыстарының сапасын бақылауды жүргізу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Бақылау сапасынан өткен, жөнделген және қайта жаңартылған республикалық маңызы бар автомобиль жолдары учаскелерінің ұзақтығы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Объектіге шығу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Көрсетілген қызмет бірлігіне шығын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bl>
    <w:bookmarkStart w:name="z77"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348"/>
        <w:gridCol w:w="1056"/>
        <w:gridCol w:w="1242"/>
        <w:gridCol w:w="1084"/>
        <w:gridCol w:w="1123"/>
        <w:gridCol w:w="1136"/>
        <w:gridCol w:w="1071"/>
        <w:gridCol w:w="1031"/>
        <w:gridCol w:w="1189"/>
      </w:tblGrid>
      <w:tr>
        <w:trPr>
          <w:trHeight w:val="25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«Республикалық маңызы бар жалпы пайдаланымдағы автомобиль жолдарына қызмет көрсетуді қамтамасыз етуге «Қазавтожол» АҚ жарғылық капиталын ұлғайту»</w:t>
            </w:r>
          </w:p>
        </w:tc>
      </w:tr>
      <w:tr>
        <w:trPr>
          <w:trHeight w:val="25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маңызы бар жалпы пайдаланымдағы автомобиль жолдарына қызмет көрсетуді қамтамасыз етуге</w:t>
            </w:r>
          </w:p>
        </w:tc>
      </w:tr>
      <w:tr>
        <w:trPr>
          <w:trHeight w:val="135"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Жол-пайдалану техникасын сатып 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Қауіпсіз және толассыз жүрісін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Қауіпсіз және толассыз жүрісін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Күтіп ұстаудың жеделділігін арттыру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Техниканы сатып алудың орташа шығыны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8"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026"/>
        <w:gridCol w:w="958"/>
        <w:gridCol w:w="1261"/>
        <w:gridCol w:w="1144"/>
        <w:gridCol w:w="1262"/>
        <w:gridCol w:w="1168"/>
        <w:gridCol w:w="1332"/>
        <w:gridCol w:w="1332"/>
        <w:gridCol w:w="1084"/>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«Жүйелi iшкi авиатасымалдарды субсидиялау»</w:t>
            </w:r>
          </w:p>
        </w:tc>
      </w:tr>
      <w:tr>
        <w:trPr>
          <w:trHeight w:val="6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Субсидияланатын авиабағыттардың 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1. Жолаушыларды әуе кемесіне отырғызу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Жолаушылар тасымалының орындалу сапасы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Субсидияланатын рейстерді коммерциялық негізге ауыстыру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пкм субсидия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r>
              <w:br/>
            </w:r>
            <w:r>
              <w:rPr>
                <w:rFonts w:ascii="Times New Roman"/>
                <w:b w:val="false"/>
                <w:i w:val="false"/>
                <w:color w:val="000000"/>
                <w:sz w:val="20"/>
              </w:rPr>
              <w:t>
415, 3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1 513 585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79"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769"/>
        <w:gridCol w:w="1009"/>
        <w:gridCol w:w="1467"/>
        <w:gridCol w:w="1311"/>
        <w:gridCol w:w="1554"/>
        <w:gridCol w:w="1450"/>
        <w:gridCol w:w="1085"/>
        <w:gridCol w:w="1137"/>
        <w:gridCol w:w="1137"/>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көлiгi инфрақұрылымын салу және реконструкциялау»</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Кеме қатынасы шлюздерін қайта жаңарту, оның ішінде ауыспалы жобалар:</w:t>
            </w:r>
            <w:r>
              <w:br/>
            </w:r>
            <w:r>
              <w:rPr>
                <w:rFonts w:ascii="Times New Roman"/>
                <w:b w:val="false"/>
                <w:i w:val="false"/>
                <w:color w:val="000000"/>
                <w:sz w:val="20"/>
              </w:rPr>
              <w:t>
жаңа жобалар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Жобаларды іске асыру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Жоспарланған іс-шараларды іске асыру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Шлюздердің тозуын төмендету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қабілетін ұлғайту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кемені шлюздеу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1979"/>
        <w:gridCol w:w="925"/>
        <w:gridCol w:w="1149"/>
        <w:gridCol w:w="1149"/>
        <w:gridCol w:w="1150"/>
        <w:gridCol w:w="1387"/>
        <w:gridCol w:w="1347"/>
        <w:gridCol w:w="1189"/>
        <w:gridCol w:w="1295"/>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«Көлік және коммуникация саласында техникалық регламенттер және стандарттар әзірлеу»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саласындағы стандарттаудың мемлекеттік жүйесін жетілдіру. Мемлекетаралық стандарттарды әзірлеу ерікті негізде қолдану нәтижесінде Кеден одағының «Автомобиль жолдарының қауіпсіздігі» техникалық регламенттерінің талаптарын, сондай-ақ зерттеу және әдістерін құрайтын (сынақтар) және өлшеу, ережелерін мемлекетаралық стандарттарды сақтауын, оның ішінде Кеден одағының «Автомобиль жолдарының қауіпсіздігі» техникалық регламенттерінің талаптарын орындау мен қолдануға қажетті іріктелген ережелер үлгілері мен өнімнің сәйкестілігін бағалауды жүзеге асыруын (растау) қамтамасыз етеді.</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Мемлекетаралық стандарттарды әзірлеу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 жол саласындағы әзірленіп жатқан регламенттер мен стандарттардың саны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«Автомобиль жолдары қауіпсіздігі» Кеден одағының техникалық регламентінің талаптарының қамтамасыз етуі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стандарттар мен регламенттер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«Автомобиль жолдары қауіпсіздігі» Кеден одағының техникалық регламентінің талаптарының орындалу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мемлекетаралық стандартты әзірлеудің орташа құны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2135"/>
        <w:gridCol w:w="919"/>
        <w:gridCol w:w="1418"/>
        <w:gridCol w:w="1409"/>
        <w:gridCol w:w="1276"/>
        <w:gridCol w:w="1329"/>
        <w:gridCol w:w="1103"/>
        <w:gridCol w:w="1023"/>
        <w:gridCol w:w="903"/>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«Көлiктiк бақылау бекеттерiнiң желiлерiн салу және реконструкциялау»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посттарын тұрақты таразы құралдарымен жабдықтау</w:t>
            </w:r>
          </w:p>
        </w:tc>
      </w:tr>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Тұрақты таразы жабдығымен жарақтанған көліктік бақылау бекеттерінің саны, оның ішінде:</w:t>
            </w:r>
            <w:r>
              <w:br/>
            </w:r>
            <w:r>
              <w:rPr>
                <w:rFonts w:ascii="Times New Roman"/>
                <w:b w:val="false"/>
                <w:i w:val="false"/>
                <w:color w:val="000000"/>
                <w:sz w:val="20"/>
              </w:rPr>
              <w:t>
өтпелі жобалар</w:t>
            </w:r>
            <w:r>
              <w:br/>
            </w:r>
            <w:r>
              <w:rPr>
                <w:rFonts w:ascii="Times New Roman"/>
                <w:b w:val="false"/>
                <w:i w:val="false"/>
                <w:color w:val="000000"/>
                <w:sz w:val="20"/>
              </w:rPr>
              <w:t>
жаңа жобалар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Тұрақты көліктік бақылау бекеттерін таразы жабдықтарымен жарақтандыру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Тұрақты көліктік бақылау бекеттерінде таразы жабдықтарын жаңарту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көліктік бақылау постын салуға және жарақтандыруға арналған орта шығындар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108 223,6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2"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188"/>
        <w:gridCol w:w="1062"/>
        <w:gridCol w:w="987"/>
        <w:gridCol w:w="1041"/>
        <w:gridCol w:w="1284"/>
        <w:gridCol w:w="1419"/>
        <w:gridCol w:w="1433"/>
        <w:gridCol w:w="1285"/>
        <w:gridCol w:w="1028"/>
      </w:tblGrid>
      <w:tr>
        <w:trPr>
          <w:trHeight w:val="13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54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4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Халыққа қызмет көрсету орталықтарының қызметкерлерін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Қарағанды, Алматы және Ақтау қалаларында халыққа қызмет көрсету орталықтарын ашу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ХҚО қызметін үйлестіру бойынша ХҚО-мен бейнеконференцияларды өткізу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Халыққа мемлекеттік қызметті тиімді ұсыну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 мемлекеттік қызметтерді ұсынуында қанағаттанушылығы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Халыққа қызмет көрсету орталықтарының тоқтаусыз жұмысы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бір қызметкерінің орташа өнімділігі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ХҚО жаңғырту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bl>
    <w:bookmarkStart w:name="z83"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3426"/>
        <w:gridCol w:w="878"/>
        <w:gridCol w:w="907"/>
        <w:gridCol w:w="907"/>
        <w:gridCol w:w="1164"/>
        <w:gridCol w:w="1164"/>
        <w:gridCol w:w="1164"/>
        <w:gridCol w:w="1029"/>
        <w:gridCol w:w="907"/>
      </w:tblGrid>
      <w:tr>
        <w:trPr>
          <w:trHeight w:val="31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«Байланыс операторларының басқару жүйесiн және желiлердiң мониторингiн сүйемелдеу»</w:t>
            </w:r>
          </w:p>
        </w:tc>
      </w:tr>
      <w:tr>
        <w:trPr>
          <w:trHeight w:val="36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615"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615"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bl>
    <w:bookmarkStart w:name="z84"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468"/>
        <w:gridCol w:w="811"/>
        <w:gridCol w:w="1043"/>
        <w:gridCol w:w="1043"/>
        <w:gridCol w:w="1287"/>
        <w:gridCol w:w="1165"/>
        <w:gridCol w:w="1165"/>
        <w:gridCol w:w="1287"/>
        <w:gridCol w:w="1165"/>
      </w:tblGrid>
      <w:tr>
        <w:trPr>
          <w:trHeight w:val="315"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«Қазақстан Республикасының радиожиілік спектрі мониторингі жүйесін жаңғырту»</w:t>
            </w:r>
          </w:p>
        </w:tc>
      </w:tr>
      <w:tr>
        <w:trPr>
          <w:trHeight w:val="27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0" w:hRule="atLeast"/>
        </w:trPr>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құпия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bl>
    <w:bookmarkStart w:name="z85"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2055"/>
        <w:gridCol w:w="1433"/>
        <w:gridCol w:w="1029"/>
        <w:gridCol w:w="1029"/>
        <w:gridCol w:w="1121"/>
        <w:gridCol w:w="1265"/>
        <w:gridCol w:w="1147"/>
        <w:gridCol w:w="1265"/>
        <w:gridCol w:w="1016"/>
      </w:tblGrid>
      <w:tr>
        <w:trPr>
          <w:trHeight w:val="39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«Қазақстан Республикасының орбиталдық-жиілік ресурсын халықаралық-құқықтық қорғау және үйлестіру»</w:t>
            </w:r>
          </w:p>
        </w:tc>
      </w:tr>
      <w:tr>
        <w:trPr>
          <w:trHeight w:val="24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халықаралық-құқықтық қорғау және үйлестіру</w:t>
            </w:r>
          </w:p>
        </w:tc>
      </w:tr>
      <w:tr>
        <w:trPr>
          <w:trHeight w:val="405" w:hRule="atLeast"/>
        </w:trPr>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ХЭҚ ұсынылған шетелдік спутниктік желілерінің олардың «KazSat» жүйесінің спутниктік желілерімен сәйкестігінің сараптамасы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cараптамалардың саны, дана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"KazSat" спутниктік жүйелерін үйлестіру қажеттілігін негіздеу бойынша техникалық қорытындыларды беру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Геостационарлық спутниктік желілерінің арасындағы ЭМС есебі бойынша арнайы бағдарламалық қамтамасыз етуді енгізу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Шетелдік байланыс әкімшіліктерімен жиілікті иелікке беру бойынша үйлестіру жұмыстарын жүргізу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Орбиталды-жиілік ресурсын халықаралық құқықтық қорғау саласындағы мамандарды даярлау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«KazSat» жүйесінің спутниктік желілері мен шетел спутниктік желілері арасындағы жиіліктік тағайындаулардың қолдану шарттарын анықтау мақсатында үйлестіру бойынша ұсыныстар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Халықаралық жиiлiктер белдеулерiн бөлу кестесiне енгізілетін жазбалар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 тағайындау саны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1. Қазақстан Республикасының орбиталды-жиіліктік ұстанымын халықаралық деңгейде тану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байланыс әкімшілігі шетелдік байланыс әкімшілігімен қол жеткізілген үйлесімді келісімі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саны, 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136 991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bl>
    <w:bookmarkStart w:name="z86"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1581"/>
        <w:gridCol w:w="910"/>
        <w:gridCol w:w="1154"/>
        <w:gridCol w:w="1221"/>
        <w:gridCol w:w="1207"/>
        <w:gridCol w:w="1207"/>
        <w:gridCol w:w="1194"/>
        <w:gridCol w:w="1756"/>
        <w:gridCol w:w="1328"/>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бюджеттерiне көлiктiк инфрақұрылымды дамытуға берiлетiн нысаналы даму трансферттерi»</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Облыстық және аудандық маңызы бар автомобиль жолдарында жол жөндеу жұмыстарын жүргізу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Жолдардың құрылысы мен қайта жаңарту бойынша аяқталған учаскелер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«Облжолзертхана» ММ ескертулері бойынша жіберілген ұйғарымдардың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Автомобиль жолының 1 км арналған шығындар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69 051 064,7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bl>
    <w:bookmarkStart w:name="z87"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912"/>
        <w:gridCol w:w="1360"/>
        <w:gridCol w:w="994"/>
        <w:gridCol w:w="1127"/>
        <w:gridCol w:w="1113"/>
        <w:gridCol w:w="1149"/>
        <w:gridCol w:w="1534"/>
        <w:gridCol w:w="1547"/>
        <w:gridCol w:w="1176"/>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«Ауылдағы байланыс операторларының әмбебап байланыс қызметтерiн ұсыну жөнiндегi залалдарын субсидиялау»</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Ауылды елді мекендерде әмбебап байланыс қызметтерімен қамтамасыз етілген абоненттер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Барлық ауылдық елді мекендерде ауыл халқы телекоммуникацияның әмбебап қызметтеріне қол жеткізуін және ауылдағы телефон тығыздығына қол жеткізуді қамтамасыз 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Қызмет көрсетуші персоналдың ақаулықты тапқан немесе клиенттен өтініш келіп түскен сәттен бастап бұзылуларды жою уақыты:</w:t>
            </w:r>
            <w:r>
              <w:br/>
            </w:r>
            <w:r>
              <w:rPr>
                <w:rFonts w:ascii="Times New Roman"/>
                <w:b w:val="false"/>
                <w:i w:val="false"/>
                <w:color w:val="000000"/>
                <w:sz w:val="20"/>
              </w:rPr>
              <w:t>
1) кәбілдік</w:t>
            </w:r>
            <w:r>
              <w:br/>
            </w:r>
            <w:r>
              <w:rPr>
                <w:rFonts w:ascii="Times New Roman"/>
                <w:b w:val="false"/>
                <w:i w:val="false"/>
                <w:color w:val="000000"/>
                <w:sz w:val="20"/>
              </w:rPr>
              <w:t>
2) желілік - абоненттік</w:t>
            </w:r>
            <w:r>
              <w:br/>
            </w:r>
            <w:r>
              <w:rPr>
                <w:rFonts w:ascii="Times New Roman"/>
                <w:b w:val="false"/>
                <w:i w:val="false"/>
                <w:color w:val="000000"/>
                <w:sz w:val="20"/>
              </w:rPr>
              <w:t>
3) станциялық:</w:t>
            </w:r>
            <w:r>
              <w:br/>
            </w:r>
            <w:r>
              <w:rPr>
                <w:rFonts w:ascii="Times New Roman"/>
                <w:b w:val="false"/>
                <w:i w:val="false"/>
                <w:color w:val="000000"/>
                <w:sz w:val="20"/>
              </w:rPr>
              <w:t>
а) қызмет көрсетілетін АТС</w:t>
            </w:r>
            <w:r>
              <w:br/>
            </w:r>
            <w:r>
              <w:rPr>
                <w:rFonts w:ascii="Times New Roman"/>
                <w:b w:val="false"/>
                <w:i w:val="false"/>
                <w:color w:val="000000"/>
                <w:sz w:val="20"/>
              </w:rPr>
              <w:t>
б) қызмет көрсетілмейтін АТС</w:t>
            </w:r>
            <w:r>
              <w:br/>
            </w:r>
            <w:r>
              <w:rPr>
                <w:rFonts w:ascii="Times New Roman"/>
                <w:b w:val="false"/>
                <w:i w:val="false"/>
                <w:color w:val="000000"/>
                <w:sz w:val="20"/>
              </w:rPr>
              <w:t>
в) аналогтық және цифрлық тарату жүйелерінде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сағат</w:t>
            </w:r>
            <w:r>
              <w:br/>
            </w:r>
            <w:r>
              <w:rPr>
                <w:rFonts w:ascii="Times New Roman"/>
                <w:b w:val="false"/>
                <w:i w:val="false"/>
                <w:color w:val="000000"/>
                <w:sz w:val="20"/>
              </w:rPr>
              <w:t>
сағат</w:t>
            </w:r>
            <w:r>
              <w:br/>
            </w:r>
            <w:r>
              <w:rPr>
                <w:rFonts w:ascii="Times New Roman"/>
                <w:b w:val="false"/>
                <w:i w:val="false"/>
                <w:color w:val="000000"/>
                <w:sz w:val="20"/>
              </w:rPr>
              <w:t>
 </w:t>
            </w:r>
            <w:r>
              <w:br/>
            </w:r>
            <w:r>
              <w:rPr>
                <w:rFonts w:ascii="Times New Roman"/>
                <w:b w:val="false"/>
                <w:i w:val="false"/>
                <w:color w:val="000000"/>
                <w:sz w:val="20"/>
              </w:rPr>
              <w:t>
мин</w:t>
            </w:r>
            <w:r>
              <w:br/>
            </w:r>
            <w:r>
              <w:rPr>
                <w:rFonts w:ascii="Times New Roman"/>
                <w:b w:val="false"/>
                <w:i w:val="false"/>
                <w:color w:val="000000"/>
                <w:sz w:val="20"/>
              </w:rPr>
              <w:t>
сағат</w:t>
            </w:r>
            <w:r>
              <w:br/>
            </w:r>
            <w:r>
              <w:rPr>
                <w:rFonts w:ascii="Times New Roman"/>
                <w:b w:val="false"/>
                <w:i w:val="false"/>
                <w:color w:val="000000"/>
                <w:sz w:val="20"/>
              </w:rPr>
              <w:t>
 </w:t>
            </w:r>
            <w:r>
              <w:br/>
            </w:r>
            <w:r>
              <w:rPr>
                <w:rFonts w:ascii="Times New Roman"/>
                <w:b w:val="false"/>
                <w:i w:val="false"/>
                <w:color w:val="000000"/>
                <w:sz w:val="20"/>
              </w:rPr>
              <w:t>
сағат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ауылдық абонентке жылдық субсидия көлемі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bl>
    <w:bookmarkStart w:name="z88"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056"/>
        <w:gridCol w:w="1333"/>
        <w:gridCol w:w="1208"/>
        <w:gridCol w:w="1108"/>
        <w:gridCol w:w="1216"/>
        <w:gridCol w:w="1495"/>
        <w:gridCol w:w="1753"/>
        <w:gridCol w:w="1626"/>
      </w:tblGrid>
      <w:tr>
        <w:trPr>
          <w:trHeight w:val="46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сондай-ақ оған жапсарлас аумақты күтіп ұстау, оларға техникалық және шаруашылық қызмет көрсету. Инженерлік және коммуникациялық желілерге,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Мемлекеттік қызметшілерге қажетті әлеуметтік-тұрмыстық жағдай жасау мақсатында ғимаратқа техникалық және шаруашылық қызмет көрсету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Ғимаратқа қызмет көрсету бойынша үзiлiссiз жұмысты қамтамасыз ету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Қауiпсiздiк талаптарын сақтау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Ғимараттың 1 шаршы метрін ұстауға арналған орташа шығындар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4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bl>
    <w:bookmarkStart w:name="z89"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175"/>
        <w:gridCol w:w="668"/>
        <w:gridCol w:w="700"/>
        <w:gridCol w:w="956"/>
        <w:gridCol w:w="1851"/>
        <w:gridCol w:w="1851"/>
        <w:gridCol w:w="1852"/>
        <w:gridCol w:w="1853"/>
      </w:tblGrid>
      <w:tr>
        <w:trPr>
          <w:trHeight w:val="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үшін жер учаскелерін алып қоюға берілетін ағымдағы нысаналы трансферттер»</w:t>
            </w:r>
          </w:p>
        </w:tc>
      </w:tr>
      <w:tr>
        <w:trPr>
          <w:trHeight w:val="6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құрылыс және қайта жаңартуға мемлекеттік мұқтажы үшін жер учаскелерді және құрылыстарды сатып алу шарттарын жасасу</w:t>
            </w:r>
          </w:p>
        </w:tc>
      </w:tr>
      <w:tr>
        <w:trPr>
          <w:trHeight w:val="13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Автожолдың белдеуіне түсетін жер учаскелерін және құрылымдарын сатып алу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Жер учаскелерін және құрылымдарын сатып алу бойынша шарт жасасу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40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Сот шешімдері бойынша жасасқан шарттардың саны сатып алынатын жер учаскелердің жалпы санына пайыздық қатынасы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r>
      <w:tr>
        <w:trPr>
          <w:trHeight w:val="55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Қаржылық жылының жабылуын есепке ала отырып, жер учаскелерін сатып алуды аяқтау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болжанады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p>
            <w:pPr>
              <w:spacing w:after="20"/>
              <w:ind w:left="20"/>
              <w:jc w:val="both"/>
            </w:pPr>
            <w:r>
              <w:rPr>
                <w:rFonts w:ascii="Times New Roman"/>
                <w:b w:val="false"/>
                <w:i w:val="false"/>
                <w:color w:val="000000"/>
                <w:sz w:val="20"/>
              </w:rPr>
              <w:t>болжанады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p>
            <w:pPr>
              <w:spacing w:after="20"/>
              <w:ind w:left="20"/>
              <w:jc w:val="both"/>
            </w:pPr>
            <w:r>
              <w:rPr>
                <w:rFonts w:ascii="Times New Roman"/>
                <w:b w:val="false"/>
                <w:i w:val="false"/>
                <w:color w:val="000000"/>
                <w:sz w:val="20"/>
              </w:rPr>
              <w:t>болжанады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болжанады</w:t>
            </w:r>
          </w:p>
        </w:tc>
      </w:tr>
      <w:tr>
        <w:trPr>
          <w:trHeight w:val="54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894 823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bl>
    <w:bookmarkStart w:name="z90"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2068"/>
        <w:gridCol w:w="1151"/>
        <w:gridCol w:w="1151"/>
        <w:gridCol w:w="1193"/>
        <w:gridCol w:w="1321"/>
        <w:gridCol w:w="1158"/>
        <w:gridCol w:w="1158"/>
        <w:gridCol w:w="1219"/>
      </w:tblGrid>
      <w:tr>
        <w:trPr>
          <w:trHeight w:val="9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«Алматы қаласының бюджетiне метрополитенмен жолаушылар тасымалдарын субсидиялауға берiлетiн ағымдағы нысаналы трансферттер»</w:t>
            </w:r>
          </w:p>
        </w:tc>
      </w:tr>
      <w:tr>
        <w:trPr>
          <w:trHeight w:val="9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қалалық қатынас бойынша метрополитен жер асты көлігіндегі жолаушылар тасымалын ұйымдастырумен байланысты тасымалдаушылар шығынын жабу</w:t>
            </w:r>
          </w:p>
        </w:tc>
      </w:tr>
      <w:tr>
        <w:trPr>
          <w:trHeight w:val="195"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Маршруттардың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Жылына рейстердің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56 575</w:t>
            </w:r>
          </w:p>
        </w:tc>
      </w:tr>
      <w:tr>
        <w:trPr>
          <w:trHeight w:val="5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Жылда тасымалданатын жолаушылардың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Өткізу қабілеттігін арттыру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Жолаушылар айналымы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42 724</w:t>
            </w:r>
          </w:p>
        </w:tc>
      </w:tr>
      <w:tr>
        <w:trPr>
          <w:trHeight w:val="42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Тасымалдардың тұрақтылығы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пкм субсидия көлемі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54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bl>
    <w:bookmarkStart w:name="z91"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223"/>
        <w:gridCol w:w="1015"/>
        <w:gridCol w:w="1104"/>
        <w:gridCol w:w="1104"/>
        <w:gridCol w:w="1158"/>
        <w:gridCol w:w="1091"/>
        <w:gridCol w:w="1105"/>
        <w:gridCol w:w="1600"/>
        <w:gridCol w:w="1105"/>
      </w:tblGrid>
      <w:tr>
        <w:trPr>
          <w:trHeight w:val="30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«Ақпараттық-коммуникациялық желiлердiң мониторингi жүйесiн сүйемелдеу»</w:t>
            </w:r>
          </w:p>
        </w:tc>
      </w:tr>
      <w:tr>
        <w:trPr>
          <w:trHeight w:val="31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келіспеушіліктерге әрекет ету қызметін сүйемелдеуге шығыстар</w:t>
            </w:r>
          </w:p>
        </w:tc>
      </w:tr>
      <w:tr>
        <w:trPr>
          <w:trHeight w:val="51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Компьютерлік тосын оқиғаларға қақтығысын қарсы әрекет саласындағы меморандум жасасу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Пысықталған өтінімдердiң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1. Интернет ресурстары иелерінiң өтінімдерi бойынша ИБ-тың тосын оқиғаларын зерттеу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Пайдаланушылардың интернет пайдаланушылардың өтінімдері бойынша ИБ-тың тосын оқиғаларын зерттеуi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БҚ болуына сканерленген интернет ресурстардың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bl>
    <w:bookmarkStart w:name="z92"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010"/>
        <w:gridCol w:w="1104"/>
        <w:gridCol w:w="1101"/>
        <w:gridCol w:w="1101"/>
        <w:gridCol w:w="1155"/>
        <w:gridCol w:w="1088"/>
        <w:gridCol w:w="1501"/>
        <w:gridCol w:w="1155"/>
        <w:gridCol w:w="1155"/>
      </w:tblGrid>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«Электрондық үкімет» шеңберінде халықты оқыту қызметтері»</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бизнес-қоғамдастыққа, мемлекеттік қызметшілерге «электрондық үкімет» порталының электрондық қызметтерін ілгерілету бойынша оқыту және консультациялық қолдау көрсету; «электрондық үкімет» жобасын танымал ету; кәсіби АКТ-қоғамдастықты дамытуды қолдау бойынша іс-шаралар ұйымдастыру; АКТ өзекті тақырыптар бойынша оқушылар мен студенттер арасында олимпиадалар өткізу</w:t>
            </w:r>
          </w:p>
        </w:tc>
      </w:tr>
      <w:tr>
        <w:trPr>
          <w:trHeight w:val="51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Оқытылған халықтың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қызметтерді ілгерлетуге бағытталып өткізілген іс-шаралар саны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Журналисттерге арналған баспасөз-конференциялар, баспасөз-турлар, көрсетілімдер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Көрмелерде қатысу, оның ішінде халықаралық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Олимпиадалар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Конкурстар және промо-акциялар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Оқу-материалдарды дайындау (оқу бағдарламалары, нұсқаулар)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 көпшілікке тарату жөніндегі іс-шара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Материалдарды дайындау және БАҚ-да жариялау (екі республикалық газетте жарияланған материалдар)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Жарнамалық полиграфиялық өнім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Интернет арқылы ілгерілету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казнетта 3 интернет-арнаулы жоба 2013 жылғы дейін мерзімде өткізу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1. Халықтың компьютерлік сауаттылық деңгейі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(промо-акциялар)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«Электрондық үкімет» брендісіне сенімділік деңгейін арттыру (радиостанцияда аудиороликтерді-6, бейнероликтерді орналастыру – 5 ай)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Электрондық үкімет порталына кіру санының өсуі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38"/>
    <w:p>
      <w:pPr>
        <w:spacing w:after="0"/>
        <w:ind w:left="0"/>
        <w:jc w:val="left"/>
      </w:pPr>
      <w:r>
        <w:rPr>
          <w:rFonts w:ascii="Times New Roman"/>
          <w:b/>
          <w:i w:val="false"/>
          <w:color w:val="000000"/>
        </w:rPr>
        <w:t xml:space="preserve"> 
Бюджеттік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090"/>
        <w:gridCol w:w="1070"/>
        <w:gridCol w:w="1101"/>
        <w:gridCol w:w="1101"/>
        <w:gridCol w:w="1155"/>
        <w:gridCol w:w="1088"/>
        <w:gridCol w:w="1101"/>
        <w:gridCol w:w="1421"/>
        <w:gridCol w:w="1274"/>
      </w:tblGrid>
      <w:tr>
        <w:trPr>
          <w:trHeight w:val="30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«Радиожиiлiк спектрiнiң және радиоэлектрондық құралдардың мониторингi жүйесiн техникалық сүйемелдеу»</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 жүйесінің техникалық сүйемелдеуін өткізу</w:t>
            </w:r>
          </w:p>
        </w:tc>
      </w:tr>
      <w:tr>
        <w:trPr>
          <w:trHeight w:val="51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көрсеткішінің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Ұялы байланыс абоненттерінің тығыздығы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халқын цифрлық эфирлік телерадио хабар таратумен қамту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рәсімдері кезінде әртүрлі қызметтер үшін РЭҚ ЭМҮ есептерінің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Табылған радиокедергілерді жою және радиожиілік спектр мониторингі мақсатында СРБП мен ЖӨПК үздіксіз жұмыс істеуі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Қашықтығынан тәуелсіз, радиокедергілер көздерін табуға уақыт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Көлік және коммуникация министрінің блог-тұғырнамасындағы ескертулер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радиомониторингпен қамту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Нарық субъектілерінің радиоэфирін қорғау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bl>
    <w:bookmarkStart w:name="z94"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490"/>
        <w:gridCol w:w="1268"/>
        <w:gridCol w:w="1288"/>
        <w:gridCol w:w="1344"/>
        <w:gridCol w:w="952"/>
        <w:gridCol w:w="1025"/>
        <w:gridCol w:w="896"/>
        <w:gridCol w:w="765"/>
        <w:gridCol w:w="1531"/>
      </w:tblGrid>
      <w:tr>
        <w:trPr>
          <w:trHeight w:val="30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«Ведомствоаралық ақпараттық жүйелердiң жұмыс iстеуiн қамтамасыз ету»</w:t>
            </w:r>
          </w:p>
        </w:tc>
      </w:tr>
      <w:tr>
        <w:trPr>
          <w:trHeight w:val="31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инфрақұрылымдарының қызмет етуін қамтамасыз ету; техникалық жабдықтар мен лицензиялық бағдарламалық қамтамасыз етуді сатып алу; байланыс қызметтерін төлеу; үй жайларды жалға алу; ақпараттық жүйелерді сүйемелдеу жүйелік-техникалық қызмет көрсету бойынша қызметтер; «электрондық үкімет» инфрақұрылымының қауіпсіздігін қамтамасыз ету бойынша қызметтер</w:t>
            </w:r>
          </w:p>
        </w:tc>
      </w:tr>
      <w:tr>
        <w:trPr>
          <w:trHeight w:val="510" w:hRule="atLeast"/>
        </w:trPr>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Көрсетілген электрондық қызметтер санының жыл сайынғы көбеюі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ЭҚАБЖ-не қосылатын және сүйемелдейтін МО аумақтық бөлімшелердің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АМО кем емес енгізу, 350 АМО кем емес сүйемелдеу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АМО кем емес енгізу, 430 АМО кем емес сүйемелдеу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АМО кем емес енгізу, 494 АМО кем емес сүйемелдеу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АМО кем емес енгізу, 526 АМО кем емес сүйемелдеу</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 - О арқылы жіберілген электрондық құжаттардың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Сүйемелдейтін ақпараттық жүйелер мен ресурстар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Жүйелі-техникалық қызмет көрсетуге тиісті жабдықтардың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Берілген электрондық цифрлық қолтаңбалардың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Аттестацияландырылатын ақпараттық жүйелердің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VPN желісімен қамтамасыз етілген объектілер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Өткізілген бейнеконференцбайланыстың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қолдауға жататын лицензиялық бағдарламалық қамтамасыз ету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жүйелерді құру үшін техникалық-экономикалық негіздемелерді бағалауға ұсыныстар беру бойынша консалтингтік қызметтер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органдары қызмет көрсететін бизнес-үдерістер мен оларды одан әрі іске асыру бойынша ұсынымдар мен ұсыныстарды талдау бойынша консалтингтік қызметтер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Өткізілген он-лайн конференциялар және консультациялар саны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Индексацияланған веб-ресурстарының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G-Cloud өту мәніне тексерілетін мемлекеттік органдардың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Әлеуметтік маңызды қызметтердің жалпы санынан электрондық түрге көшірілген әлеуметтік маңызды мемлекеттік қызметтердің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Оңтайландыруға және автоматтандыруға жататын қызметтердің жалпы санынан электрондық форматқа ауыстырылған мемлекеттік қызметтердің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интранет порталының сервистеріне пайдаланушылардың өтініш берушілердің өсуі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МОИП тіркелген пайдаланушылардың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Төлем шлюзінің транзакциялар 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Электрондық түрде берілген, лицензияландыру және рұқсат құжаттарын беру қызметтері бойынша өтінімдер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Берілетін лицензиялардың жалпы санынан электрондық түрде берілген лицензиялардың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Өтініштерді өңдеу уақытын қысқарту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Е-лицензиялау МДҚ АЖ сүйемелдеу бойынша қызмет көрсету деңгейімен клиенттердің қанағаттанушылығы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саласындағы рұқсат құжаттарын электронды түрде беру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Аппараттық-бағдарламалық кешеннің жаңылуының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Шекті осалдардың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Электрондық қызметтер пайдаланушылардың санын көбейту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6 130 715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7 777 375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bl>
    <w:bookmarkStart w:name="z95"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1483"/>
        <w:gridCol w:w="1173"/>
        <w:gridCol w:w="1070"/>
        <w:gridCol w:w="1071"/>
        <w:gridCol w:w="1071"/>
        <w:gridCol w:w="1491"/>
        <w:gridCol w:w="1356"/>
        <w:gridCol w:w="1221"/>
        <w:gridCol w:w="1221"/>
      </w:tblGrid>
      <w:tr>
        <w:trPr>
          <w:trHeight w:val="31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«Мемлекеттік органдардың ақпараттық инфрақұрылымын құру»</w:t>
            </w:r>
          </w:p>
        </w:tc>
      </w:tr>
      <w:tr>
        <w:trPr>
          <w:trHeight w:val="69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Белоруссия арасында деректермен алмасуда мемлекетаралық және ведомствоаралық ақпараттық жүйелердің өзара іс-қимылын қамтамасыз ету; Сыртқы және өзара сауданың Интеграцияланған ақпараттық жүйесінің ұлттық сегментін құру </w:t>
            </w:r>
          </w:p>
        </w:tc>
      </w:tr>
      <w:tr>
        <w:trPr>
          <w:trHeight w:val="3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Халыққа қызмет көрсету орталықтарына арналған Интеграцияланған ақпараттық жүйесіне қосылған Халыққа қызмет көрсету орталықтар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қызметтерді көрсетуге мониторинг жасау үшін ХҚО ЫАЖ-не қосу үшін талданған мемлекеттік қызметтер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 АЖ ХҚКО ЫАЖ-мен ықпалдасу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Кедендік одақ шеңберінде ақпаратпен алмасу үшін мемлекетаралық шлюзі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Сенімді үшінші тарапты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Қазақстан, Ресей және Белоруссия арасындағы Кеден одағы шеңберінде ақпаратпен алмасу үшін мемлекетаралық шлюзбен ықпалдасқан МО АЖ 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ақпаратпен алмасу үшін мемлекетаралық шлюзі арқылы жіберілген хабарламалар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ХҚО ЫАЖ қосылған мемлекеттік қызметтердің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Беларусь Республикасының ұлттық сегментiмен Қазақстан Республикасының ұлттық шлюзының кiрiгуi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федерациясының ұлттық сегментiмен Қазақстан Республикасының ұлттық шлюзының кiрiгуi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xml:space="preserve">
1. ХҚО мемлекеттік қызмет көрсету үшін орташа күту уақытын азайту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СҮЖ қызмет етуінің үздіксіз жұмысы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Импорт/экспортқа (IRR) құжаттарды ресімдеуге уақытты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түрге көшірілген құжаттардың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1 979 972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411"/>
        <w:gridCol w:w="948"/>
        <w:gridCol w:w="957"/>
        <w:gridCol w:w="1051"/>
        <w:gridCol w:w="1011"/>
        <w:gridCol w:w="1171"/>
        <w:gridCol w:w="1011"/>
        <w:gridCol w:w="1587"/>
        <w:gridCol w:w="1332"/>
      </w:tblGrid>
      <w:tr>
        <w:trPr>
          <w:trHeight w:val="31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«Көлік және коммуникация саласында қызметтерін жүзеге асыратын заңды тұлғалардың жарғылық капиталдарын ұлғайту»</w:t>
            </w:r>
          </w:p>
        </w:tc>
      </w:tr>
      <w:tr>
        <w:trPr>
          <w:trHeight w:val="34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цифрлық эфирлік телерадиохабарлар таратуды енгізу және дамыту үшін «Қазтелерадио» акционерлік қоғамының жарғылық капиталдарын ұлғайту</w:t>
            </w:r>
          </w:p>
        </w:tc>
      </w:tr>
      <w:tr>
        <w:trPr>
          <w:trHeight w:val="345"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Эфирлік цифрлық телехабар тарату үшін орнатылған РТС (радиотелевизиялық станция)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Қазақстанның аумағын цифрлық эфирлік телехабар таратумен қамту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Эфирлік цифрлық телехабар таратумен қамтылған тұрғындар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Алматы, Астана қалаларында және облыс орталықтарында цифрлық эфирлік телерадио хабарларын тарататын телеарналардың саны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2 439 418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bl>
    <w:bookmarkStart w:name="z97"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704"/>
        <w:gridCol w:w="1475"/>
        <w:gridCol w:w="864"/>
        <w:gridCol w:w="907"/>
        <w:gridCol w:w="992"/>
        <w:gridCol w:w="971"/>
        <w:gridCol w:w="971"/>
        <w:gridCol w:w="1163"/>
        <w:gridCol w:w="1250"/>
      </w:tblGrid>
      <w:tr>
        <w:trPr>
          <w:trHeight w:val="39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09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қызметтерді электронды форматта іске асыру және электронды форматта мемлекеттік қызметтер көрсету критерийлері бойынша облыстардың, республикалық маңызы бар қалалардың, астананың орталық мемлекеттік органдарының және жергілікті атқарушы органдарының қызметтерінің тиімділігін бағалауды жүргізу бойынша тәуелсіз үкіметтік емес ұйымдардың қызметтеріне шығыстар </w:t>
            </w:r>
          </w:p>
        </w:tc>
      </w:tr>
      <w:tr>
        <w:trPr>
          <w:trHeight w:val="525"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Мемлекеттік органдардың қаралған есептілік нысандарының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Көрсетілген электрондық қызметтер санының жыл сайынғы көбеюі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Тиімділікті бағалаудың нәтижелері бойынша тәуелсіз сарапшылардың және үкіметтік емес ұйымдардың сараптама қорытындысы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Қорытындыны беру және бағалауды жүргізу мерзімдерін сақтау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мемлекеттік органның сараптамалық қорытындысына жұмсалатын орташа шығындар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bl>
    <w:bookmarkStart w:name="z98"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683"/>
        <w:gridCol w:w="984"/>
        <w:gridCol w:w="834"/>
        <w:gridCol w:w="749"/>
        <w:gridCol w:w="1188"/>
        <w:gridCol w:w="1004"/>
        <w:gridCol w:w="1033"/>
        <w:gridCol w:w="1486"/>
        <w:gridCol w:w="1387"/>
      </w:tblGrid>
      <w:tr>
        <w:trPr>
          <w:trHeight w:val="15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«Е-лицензиялау» мемлекеттiк деректер базасын дамыту»</w:t>
            </w:r>
          </w:p>
        </w:tc>
      </w:tr>
      <w:tr>
        <w:trPr>
          <w:trHeight w:val="16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бөлігінде ЕЛ МДҚ АЖ пысықтау</w:t>
            </w:r>
          </w:p>
        </w:tc>
      </w:tr>
      <w:tr>
        <w:trPr>
          <w:trHeight w:val="225"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1. Барлық уәкілетті мемлекеттік органдарда және аумақтық бөлімшелерде, 14 облыстық әкімдікте, республикалық маңызы бар 2 қалалық әкімдікте ЕЛ МДҚ АЖ енгізу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Автоматтандырылған рұқсат беру құжаттар (рәсімдер)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рұқсат беру құжаттардың жалпы санынан электрондық түрде берілген рұқсат беру құжаттардың үлесі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Веб-порталда халық үшін қолжетімді рұқсат беру құжаттарды беру жөніндегі қызметтердің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Бағдарламалық қамтамасыз етудің сапасымен клиенттердің («Е-лицензиялау» МДҚ пайдаланушыларының) қанағаттанушылығы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Оңтайландыру және автоматтандыру нәтижесінде қысқартылған құжаттардың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4"/>
    <w:p>
      <w:pPr>
        <w:spacing w:after="0"/>
        <w:ind w:left="0"/>
        <w:jc w:val="left"/>
      </w:pPr>
      <w:r>
        <w:rPr>
          <w:rFonts w:ascii="Times New Roman"/>
          <w:b/>
          <w:i w:val="false"/>
          <w:color w:val="000000"/>
        </w:rPr>
        <w:t xml:space="preserve"> 
Бюджеттік бағдарламаның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232"/>
        <w:gridCol w:w="955"/>
        <w:gridCol w:w="1285"/>
        <w:gridCol w:w="1434"/>
        <w:gridCol w:w="1082"/>
        <w:gridCol w:w="1083"/>
        <w:gridCol w:w="1083"/>
        <w:gridCol w:w="1299"/>
        <w:gridCol w:w="1001"/>
      </w:tblGrid>
      <w:tr>
        <w:trPr>
          <w:trHeight w:val="24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Үкіметінің мобильдік кеңсесі» ақпараттық жүйесін құру»</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ақпараттық-алмасу түрлерін автоматтандыру (электрондық пошта хабарламаларын жөнелту/алу, ақпаратпен алмасу және жедел хабарламалар, форумдар арқылы мәселелерді талқылау)</w:t>
            </w:r>
          </w:p>
        </w:tc>
      </w:tr>
      <w:tr>
        <w:trPr>
          <w:trHeight w:val="495"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«ҚР Үкiметiнiң Мобильдік кеңсесі» АЖ өндірістік пайдалануға iске қосу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АЖ-ге пайдаланушыларды қосу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ҚР Премьер-Министрiнiң Кеңсесi, орталық және жергiлiктi атқарушы органдар және мемлекеттiк холдингтер басшыларының бірлескен жұмысының тиімділігін арттыру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ҚРҮМҚ АЖ хабарламалар жіберуді қамтамасыз ету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Үкiметiнiң Мобильдік кеңсесі» АЖ пайдаланушыларының тұрған жеріне қарамастан аптасына 7 күн 24 сағат режимінде (бұдан әрi - 24 х 7) өзара іс-қимылын қамтамасыз ету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161"/>
        <w:gridCol w:w="954"/>
        <w:gridCol w:w="1109"/>
        <w:gridCol w:w="1095"/>
        <w:gridCol w:w="947"/>
        <w:gridCol w:w="1109"/>
        <w:gridCol w:w="1284"/>
        <w:gridCol w:w="1312"/>
        <w:gridCol w:w="1487"/>
      </w:tblGrid>
      <w:tr>
        <w:trPr>
          <w:trHeight w:val="24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«Халыққа қызмет көрсету орталығы» республикалық мемлекеттік кәсіпорнының жарғылық капиталын ұлғайту»</w:t>
            </w:r>
          </w:p>
        </w:tc>
      </w:tr>
      <w:tr>
        <w:trPr>
          <w:trHeight w:val="21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арналған Ықпалдандырылған ақпараттық жүйесінің пайдаланушыларына жұмыс орындарын техникалық жабдықтау және ХҚО ЫАЖ дамыту шеңберінде байланыс арналарын қамтамасыз ету, автокөлікті тіркеу және жүргізуші куәліктерін беру мәселелері бойынша мамандандырылған Халыққа қызмет көрсету орталықтарын құру </w:t>
            </w:r>
          </w:p>
        </w:tc>
      </w:tr>
      <w:tr>
        <w:trPr>
          <w:trHeight w:val="495"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Мамандандырылған халыққа қызмет көрсету орталықтарын ашу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орталықтарында ХҚКО ЫАЖ жұмыс істеуін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1. Халыққа мемлекеттік қызметтердің тиімді көрсетілуі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ХҚО-ның мемлекеттік қызметтерді көрсетуіне қанағаттануы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r>
              <w:br/>
            </w:r>
            <w:r>
              <w:rPr>
                <w:rFonts w:ascii="Times New Roman"/>
                <w:b w:val="false"/>
                <w:i w:val="false"/>
                <w:color w:val="000000"/>
                <w:sz w:val="20"/>
              </w:rPr>
              <w:t>
Халыққа қызмет көрсету орталықтарының кідіріссіз жұмыс істеуі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177"/>
        <w:gridCol w:w="887"/>
        <w:gridCol w:w="1112"/>
        <w:gridCol w:w="1099"/>
        <w:gridCol w:w="949"/>
        <w:gridCol w:w="1113"/>
        <w:gridCol w:w="1290"/>
        <w:gridCol w:w="1508"/>
        <w:gridCol w:w="1303"/>
      </w:tblGrid>
      <w:tr>
        <w:trPr>
          <w:trHeight w:val="24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«Үлкен Алматы айналма автомобиль жолы» концессиялық жобасының құрылысын дайындау және сүйемелдеу»</w:t>
            </w:r>
          </w:p>
        </w:tc>
      </w:tr>
      <w:tr>
        <w:trPr>
          <w:trHeight w:val="69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«ҮАААЖ» «пилоттық» концессиялық жобасын жүзеге асыру үшін жеткілікті ресурстары бар ірі инвесторларды тарту арқылы ашық, бәсекелес және айқын тендерлік процесс арқылы МЖӘ келісімді іске асыруда Қазақстан Республикасына ықпал көрсету</w:t>
            </w:r>
          </w:p>
        </w:tc>
      </w:tr>
      <w:tr>
        <w:trPr>
          <w:trHeight w:val="495"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ТЭН-ді түзету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әзірлеу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r>
              <w:br/>
            </w:r>
            <w:r>
              <w:rPr>
                <w:rFonts w:ascii="Times New Roman"/>
                <w:b w:val="false"/>
                <w:i w:val="false"/>
                <w:color w:val="000000"/>
                <w:sz w:val="20"/>
              </w:rPr>
              <w:t xml:space="preserve">
1. ТЭН-ге тиісті сараптамалардың қорытындылары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«ҚМЖМ ӘО» АҚ сараптама қорытындысы, ЭДСМ-мен және ҚМ-мен келісу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1. ТЭН бекіту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Конкурстық құжаттаманы бекіту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Концессия шарты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7"/>
    <w:p>
      <w:pPr>
        <w:spacing w:after="0"/>
        <w:ind w:left="0"/>
        <w:jc w:val="left"/>
      </w:pPr>
      <w:r>
        <w:rPr>
          <w:rFonts w:ascii="Times New Roman"/>
          <w:b/>
          <w:i w:val="false"/>
          <w:color w:val="000000"/>
        </w:rPr>
        <w:t xml:space="preserve"> 
Бюджеттік бағдарламаның нысаны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032"/>
        <w:gridCol w:w="929"/>
        <w:gridCol w:w="1164"/>
        <w:gridCol w:w="1164"/>
        <w:gridCol w:w="1029"/>
        <w:gridCol w:w="1029"/>
        <w:gridCol w:w="1286"/>
        <w:gridCol w:w="1408"/>
        <w:gridCol w:w="1287"/>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бюджеттеріне,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қаласында мамандандырылған халыққа қызмет көрсету орталығын ашу</w:t>
            </w:r>
          </w:p>
        </w:tc>
      </w:tr>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Астана және Алматы қалаларында автокөлiктерді тiркеу және жүргiзушi куәлiктерін беру жөнінде мамандандырылған халыққа қызмет көрсету орталығын құру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Автокөлiктi тiркеу, қайта тiркеу бойынша орташа уақытты азайту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Мамандандырылған халыққа қызмет көрсету орталығының үздіксiз жұмыс істеуін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8"/>
    <w:p>
      <w:pPr>
        <w:spacing w:after="0"/>
        <w:ind w:left="0"/>
        <w:jc w:val="left"/>
      </w:pPr>
      <w:r>
        <w:rPr>
          <w:rFonts w:ascii="Times New Roman"/>
          <w:b/>
          <w:i w:val="false"/>
          <w:color w:val="000000"/>
        </w:rPr>
        <w:t xml:space="preserve"> 
Бюджеттік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979"/>
        <w:gridCol w:w="1043"/>
        <w:gridCol w:w="1150"/>
        <w:gridCol w:w="1268"/>
        <w:gridCol w:w="1202"/>
        <w:gridCol w:w="1202"/>
        <w:gridCol w:w="1268"/>
        <w:gridCol w:w="1150"/>
        <w:gridCol w:w="1255"/>
      </w:tblGrid>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«Автомобиль жолдарының құрылыс, қайта жаңарту, жөндеу және күтіп ұстау бойынша ұйымдастыру қызметтері»</w:t>
            </w:r>
          </w:p>
        </w:tc>
      </w:tr>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акционерлік қоғамының әкімшілік шығындары</w:t>
            </w:r>
          </w:p>
        </w:tc>
      </w:tr>
      <w:tr>
        <w:trPr>
          <w:trHeight w:val="45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Автомобиль жолдары саласындағы саясатты қалыптастыру бойынша қызмет көрсету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Автомобиль жолдары саласындағы мемлекеттік саясатты тиімді жүзеге асыру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Басқару шешімдерін қабылдау сапасын арттыру және шешім қабылдау үрдісін жылдамдату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Жылына «ҚазАвтоЖол» АҚ бір жұмысшысының ұстауына орташа шығындары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9"/>
    <w:p>
      <w:pPr>
        <w:spacing w:after="0"/>
        <w:ind w:left="0"/>
        <w:jc w:val="left"/>
      </w:pPr>
      <w:r>
        <w:rPr>
          <w:rFonts w:ascii="Times New Roman"/>
          <w:b/>
          <w:i w:val="false"/>
          <w:color w:val="000000"/>
        </w:rPr>
        <w:t xml:space="preserve"> 
Бюджеттік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1974"/>
        <w:gridCol w:w="1093"/>
        <w:gridCol w:w="1214"/>
        <w:gridCol w:w="1253"/>
        <w:gridCol w:w="1253"/>
        <w:gridCol w:w="1293"/>
        <w:gridCol w:w="1148"/>
        <w:gridCol w:w="1148"/>
        <w:gridCol w:w="1148"/>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«Апаттар және авариялар кезінде жедел шақыру ақпараттық жүйесін құру»</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қызметтерді шақыру құралдарымен жабдықталған автокөлік құралдарының қатысуымен болатын жол-көлік оқиғаларына жедел қызметтердің ден қою уақытын төмендету</w:t>
            </w:r>
          </w:p>
        </w:tc>
      </w:tr>
      <w:tr>
        <w:trPr>
          <w:trHeight w:val="43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1. ААЖШ жүйесін құру және енгізу бойынша консалтинг қызметтердi көрсету шартын жасасу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(ААЖШ жүйесі мен оның құрамдауыштарының сипаттамасы, сондай-ақ ААЖШ жүйесін құру мен енгізу тетіктері көрсетілген құжаттаманы әзірлеу және бекіту)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1. ААЖШ жүйесін тиімді және жылдам енгізу үшін қажетті ақпаратты және ақыл-кеңестерді алу (есептер, материалдар, техникалық құжаттама, нормативтік құқықтық актілер және т.б.)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ААЖШ жүйесі мен оның құрамдауыштарының сипаттамасы, сондай-ақ ААЖШ жүйесін құру мен енгізу тетіктері көрсетілген құжаттаманы бекіту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 емес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xml:space="preserve">
1. ААЖШ жүйесін құру және енгізу бойынша консалтингтік қызметтердi көрсету шартының толық және уақтылы орындалуы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ААЖШ жүйесі мен оның құрамдауыштарының сипаттамасы, сондай-ақ ААЖШ жүйесін құру мен енгізу тетіктері көрсетілген құжаттаманы уақтылы әзірлеу және бекіту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50"/>
    <w:p>
      <w:pPr>
        <w:spacing w:after="0"/>
        <w:ind w:left="0"/>
        <w:jc w:val="left"/>
      </w:pPr>
      <w:r>
        <w:rPr>
          <w:rFonts w:ascii="Times New Roman"/>
          <w:b/>
          <w:i w:val="false"/>
          <w:color w:val="000000"/>
        </w:rPr>
        <w:t xml:space="preserve"> 
7.2. Бюджеттік шығыстардың жиынтығы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151"/>
        <w:gridCol w:w="1073"/>
        <w:gridCol w:w="1153"/>
        <w:gridCol w:w="1343"/>
        <w:gridCol w:w="1483"/>
        <w:gridCol w:w="1483"/>
        <w:gridCol w:w="1463"/>
        <w:gridCol w:w="1424"/>
      </w:tblGrid>
      <w:tr>
        <w:trPr>
          <w:trHeight w:val="135"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252 435 552,1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310 508 007,7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352 159 200,3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371 844 774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430 653 901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458 295 438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242 382 051</w:t>
            </w:r>
          </w:p>
        </w:tc>
      </w:tr>
      <w:tr>
        <w:trPr>
          <w:trHeight w:val="28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105 399 347,5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100 786 178,9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89 078 938,6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111 867 382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127 613 217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128 223 163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125 227 937</w:t>
            </w:r>
          </w:p>
        </w:tc>
      </w:tr>
      <w:tr>
        <w:trPr>
          <w:trHeight w:val="165"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147 036 204,6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209 721 828,8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263 080 261,7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259 977 392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303 040 684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330 072 275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117 154 114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