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a628" w14:textId="c2fa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2013 жылғы 26 тамыздағы № 831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Заңы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Тиісінше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«Қазақстан Республикасы Президенті Іс басқармасының «Мемлекеттік резиденциялар дирекциясы», «Қазақстан Республикасының Парламенті Шаруашылық басқармасының Автошаруашылығы» шаруашылық жүргізу құқығындағы республикалық мемлекеттік кәсіпорындарына бекітіліп берілген республикалық мүлік (бұдан әрі - мүлік) «Астана қонақ үйі» және «Астана-Өнім» акционерлік қоғамдарының (бұдан әрі - қоғамдар) акцияларын төлеуге берілсін.</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Үкіметінің 13.02.2014</w:t>
      </w:r>
      <w:r>
        <w:rPr>
          <w:rFonts w:ascii="Times New Roman"/>
          <w:b w:val="false"/>
          <w:i w:val="false"/>
          <w:color w:val="000000"/>
          <w:sz w:val="28"/>
        </w:rPr>
        <w:t> </w:t>
      </w:r>
      <w:r>
        <w:rPr>
          <w:rFonts w:ascii="Times New Roman"/>
          <w:b w:val="false"/>
          <w:i w:val="false"/>
          <w:color w:val="000000"/>
          <w:sz w:val="28"/>
        </w:rPr>
        <w:t>№ 87</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Президентінің Іс басқармасымен (келісім бойынша) бірлесіп, заңнамада белгіленген тәртіппен:</w:t>
      </w:r>
      <w:r>
        <w:br/>
      </w:r>
      <w:r>
        <w:rPr>
          <w:rFonts w:ascii="Times New Roman"/>
          <w:b w:val="false"/>
          <w:i w:val="false"/>
          <w:color w:val="000000"/>
          <w:sz w:val="28"/>
        </w:rPr>
        <w:t>
      1) мүлікті қоғамдар акцияларын төлеуге берсін;</w:t>
      </w:r>
      <w:r>
        <w:br/>
      </w:r>
      <w:r>
        <w:rPr>
          <w:rFonts w:ascii="Times New Roman"/>
          <w:b w:val="false"/>
          <w:i w:val="false"/>
          <w:color w:val="000000"/>
          <w:sz w:val="28"/>
        </w:rPr>
        <w:t>
      2) қажетті ұйымдастырушылық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831 қаулысына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«Астана қонақ үйі» акционерлік қоғамының акцияларын төлеуге берілетін республикалық мүлік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8614"/>
        <w:gridCol w:w="2453"/>
        <w:gridCol w:w="2325"/>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Қазақстан Республикасы Президенті Әкімшілігі мен Үкіметінің әкімшілік ғимараттары дирекциясы» РМК жарғылық капиталындағы мүлік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3,05x2,44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3x4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Матрасымен кереует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3,5*6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3x5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"Цептр" ауа иондағышы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иондағыш</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2x5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4x4,6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3x4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4x5,05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Елтаңбаны жабатын перде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4x5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3*4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 арналған тұғыр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2,4*3,4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2x3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5*7,25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4*5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Подиум 100*100 40/60 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2x3 (жібек жүн)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кілемше (3*4 80% 20% РР)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1,5х2,3 (80%-20%)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2x3 (80% 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Үтіктейтін машина Ml250/25 400V3+N+T50Hz көк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Үтіктейтін машина типі «Ерлер манекені» 190MOD S/AV</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«Мемлекеттік резиденциялар дирекциясы» РМК теңгеріміндегі мүлік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Еденге қоятын киімілгіш</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Фуршеттік үлдірік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Этажерка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Фуршеттік мармиттер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таситын арба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Қамыр әзірлемесін қоятын шкаф</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д.31 см шұңғыл табақ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д.31 см дөңгелек табақ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см сопақша табақ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шыныаяғының табақшасы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Жеңіл-желпі тағамдарға арналған шанышқы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Самса шанышқысы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шанышқысы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Графин 1л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Графин 1л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Креманка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қасығы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қасығы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 қасығы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қасығы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 пышағы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 пышағы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Майлықсалғыш</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Майлықсалғыш</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Қоршау тіреуі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д.15 см тәрелке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шыныаяғы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 шыны бокал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Коньякқа арналған рөмкелер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Қантсалғыш</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Майшабақсалғыш</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 дикантер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Күлсауыт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 костюмі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пиджагі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жилеті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жилеті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белдік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белдік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831 қаулысына    </w:t>
      </w:r>
      <w:r>
        <w:br/>
      </w:r>
      <w:r>
        <w:rPr>
          <w:rFonts w:ascii="Times New Roman"/>
          <w:b w:val="false"/>
          <w:i w:val="false"/>
          <w:color w:val="000000"/>
          <w:sz w:val="28"/>
        </w:rPr>
        <w:t xml:space="preserve">
2-қосымша      </w:t>
      </w:r>
    </w:p>
    <w:bookmarkEnd w:id="3"/>
    <w:bookmarkStart w:name="z10" w:id="4"/>
    <w:p>
      <w:pPr>
        <w:spacing w:after="0"/>
        <w:ind w:left="0"/>
        <w:jc w:val="left"/>
      </w:pPr>
      <w:r>
        <w:rPr>
          <w:rFonts w:ascii="Times New Roman"/>
          <w:b/>
          <w:i w:val="false"/>
          <w:color w:val="000000"/>
        </w:rPr>
        <w:t xml:space="preserve"> 
«Астана-Өнім» акционерлік қоғамының акцияларын төлеуге берілетін республикалық мүлік тізбесі</w:t>
      </w:r>
    </w:p>
    <w:bookmarkEnd w:id="4"/>
    <w:p>
      <w:pPr>
        <w:spacing w:after="0"/>
        <w:ind w:left="0"/>
        <w:jc w:val="both"/>
      </w:pPr>
      <w:r>
        <w:rPr>
          <w:rFonts w:ascii="Times New Roman"/>
          <w:b w:val="false"/>
          <w:i w:val="false"/>
          <w:color w:val="ff0000"/>
          <w:sz w:val="28"/>
        </w:rPr>
        <w:t>      Ескерту. 2-қосымшаға өзгеріс енгізілді - ҚР Үкіметінің 13.02.2014 </w:t>
      </w:r>
      <w:r>
        <w:rPr>
          <w:rFonts w:ascii="Times New Roman"/>
          <w:b w:val="false"/>
          <w:i w:val="false"/>
          <w:color w:val="ff0000"/>
          <w:sz w:val="28"/>
        </w:rPr>
        <w:t>№ 87</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9734"/>
        <w:gridCol w:w="1533"/>
        <w:gridCol w:w="1948"/>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Қазақстан Республикасы Президенті Әкімшілігі мен Үкіметінің әкімшілік ғимараттары дирекциясы» РМК жарғылық капиталындағы мүлік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Самсунг 15 түрлі түсті мониторы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компьютері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Compan dc 7100+Monitor 1740 компьютері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DC 7600 компьютері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HP LI706 (PX949AA), 0/264mm мониторы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«Мемлекеттік резиденциялар дирекциясы» РМК теңгеріміндегі мүлік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Жалғызқұдық кентіндегі тұрғын үй (қонақ үй), 2004 ж.01.12.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Киімілгіш, 2001 ж.01.12.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Панасоник бейнетаспасы, 2002 ж. 01.02.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газбен пісіретін пеш, 2001 ж. 01.12.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үйге арналған кинотеатры (колонкалар), 2006 ж.12.05.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2005 ж.31.12.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Саунаға арналған жиынтық (1 үстел+4 орындық), 2002 ж.01.12.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кереует, 2001 ж.01.12.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қатыратын сандық, 2001 ж.01.12.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INOX 45S шаңсорғыш, 2008 ж.31.03.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 2001 ж.01.12.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Hyundai HEG-1040P жоғары жиілікті пеші, 2006 ж. 10.08.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Kip жуатын машина, 2004 ж.01.03.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Тенниске арналған үстел, 2002 ж.01.06.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ағаш үстелі, 2001 ж.01.12.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Sony 72 теледидары, 2004 ж.01.11.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Japan плазмалық теледидары, 2004 ж. 01.10.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"Xenon" плазмалық теледидары, 2004 ж.01.08.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қоятын тумба, 2005 ж. 31.12.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RG1141 тоңазытқышы, 2002 ж.01.01.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тоңазытқыш, 2001 ж.01.12.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терминал, 2002 ж.01.03.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 қоятын шағын үстел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үстелі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жалатылған қоңыр төрт бұрышты журнал үстелі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журнал үстелі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журнал үстелі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 шыны журнал үстелі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адамға арналған диван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дөңгелек үстел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 Шаруашылық басқармасының Автошаруашылығы» РМК жарғылық капиталындағы мүлік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орынға арналған Toyota Coaster жолаушылар автобусы, 2003 жылы шығарылған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Toyota HiAce 11 орынға арналған жолаушы тасымалдайтын шағын автобус, 2005 жылы шығарылған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330900-1352-21-059 3900 тонна жүк көтеретін термокүркесі, 2007 жылы шығарылған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 - ҚР Үкіметінің 13.02.2014 </w:t>
            </w:r>
            <w:r>
              <w:rPr>
                <w:rFonts w:ascii="Times New Roman"/>
                <w:b w:val="false"/>
                <w:i w:val="false"/>
                <w:color w:val="ff0000"/>
                <w:sz w:val="20"/>
              </w:rPr>
              <w:t>№ 87</w:t>
            </w:r>
            <w:r>
              <w:rPr>
                <w:rFonts w:ascii="Times New Roman"/>
                <w:b w:val="false"/>
                <w:i w:val="false"/>
                <w:color w:val="ff0000"/>
                <w:sz w:val="20"/>
              </w:rPr>
              <w:t> қаулысымен.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