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3b16" w14:textId="de23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автомобиль жолдарын және көпір өткелдерін пайдалану қағидалары мен шарттарын бекіту туралы" Қазақстан Республикасы Үкіметінің 2007 жылғы 30 қаңтардағы № 71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тамыздағы № 824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(алғашқы ресми жарияланған күнінен бастап қолданысқа енгізіледi) </w:t>
      </w:r>
      <w:r>
        <w:rPr>
          <w:rFonts w:ascii="Times New Roman"/>
          <w:b w:val="false"/>
          <w:i w:val="false"/>
          <w:color w:val="ff0000"/>
          <w:sz w:val="28"/>
        </w:rPr>
        <w:t>№ 901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w:t>
      </w:r>
      <w:r>
        <w:rPr>
          <w:rFonts w:ascii="Times New Roman"/>
          <w:b/>
          <w:i w:val="false"/>
          <w:color w:val="000000"/>
          <w:sz w:val="28"/>
        </w:rPr>
        <w:t>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"Ақылы автомобиль жолдарын және көпір өткелдерін пайдалану қағидалары мен шарттарын бекіту туралы" Қазақстан Республикасы Үкіметінің 2007 жылғы 30 қаңтардағы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 31-құжат)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Ақылы автомобиль жолдарын және көпір өткелдерін пайдалану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тамыздағы</w:t>
            </w:r>
            <w:r>
              <w:br/>
            </w:r>
            <w:r>
              <w:rPr>
                <w:rFonts w:ascii="Times New Roman"/>
                <w:b w:val="false"/>
                <w:i w:val="false"/>
                <w:color w:val="000000"/>
                <w:sz w:val="20"/>
              </w:rPr>
              <w:t>№ 824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71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Ақылы автомобиль жолдарын және көпір өткелдерін пайдалану</w:t>
      </w:r>
      <w:r>
        <w:br/>
      </w:r>
      <w:r>
        <w:rPr>
          <w:rFonts w:ascii="Times New Roman"/>
          <w:b/>
          <w:i w:val="false"/>
          <w:color w:val="000000"/>
        </w:rPr>
        <w:t>қағидалары мен шарттары</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Ақылы автомобиль жолдарын және көпір өткелдерін пайдалану қағидалары мен шарттары (бұдан әрі – Қағидалар)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Автомобиль жолдарын басқару жөніндегі ұлттық операторға немесе концессионерге берілген Қазақстан Республикасының ақылы автомобиль жолдарын (жол учаскелерін) және көпір өткелдерін пайдалану тәртібі мен шарттарын айқындайды.</w:t>
      </w:r>
    </w:p>
    <w:bookmarkEnd w:id="5"/>
    <w:bookmarkStart w:name="z10" w:id="6"/>
    <w:p>
      <w:pPr>
        <w:spacing w:after="0"/>
        <w:ind w:left="0"/>
        <w:jc w:val="both"/>
      </w:pPr>
      <w:r>
        <w:rPr>
          <w:rFonts w:ascii="Times New Roman"/>
          <w:b w:val="false"/>
          <w:i w:val="false"/>
          <w:color w:val="000000"/>
          <w:sz w:val="28"/>
        </w:rPr>
        <w:t>
      2. Осы Қағидаларда Заңда көзделген ұғымдар және мынадай ұғымдар пайдаланылады:</w:t>
      </w:r>
    </w:p>
    <w:bookmarkEnd w:id="6"/>
    <w:bookmarkStart w:name="z11" w:id="7"/>
    <w:p>
      <w:pPr>
        <w:spacing w:after="0"/>
        <w:ind w:left="0"/>
        <w:jc w:val="both"/>
      </w:pPr>
      <w:r>
        <w:rPr>
          <w:rFonts w:ascii="Times New Roman"/>
          <w:b w:val="false"/>
          <w:i w:val="false"/>
          <w:color w:val="000000"/>
          <w:sz w:val="28"/>
        </w:rPr>
        <w:t>
      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7"/>
    <w:bookmarkStart w:name="z12" w:id="8"/>
    <w:p>
      <w:pPr>
        <w:spacing w:after="0"/>
        <w:ind w:left="0"/>
        <w:jc w:val="both"/>
      </w:pPr>
      <w:r>
        <w:rPr>
          <w:rFonts w:ascii="Times New Roman"/>
          <w:b w:val="false"/>
          <w:i w:val="false"/>
          <w:color w:val="000000"/>
          <w:sz w:val="28"/>
        </w:rPr>
        <w:t>
      2) ақылы автомобиль жолдарын (жол учаскелерін) және көпір өткелдерін пайдалану – ақылы автомобиль жолдары (жол учаскелері)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p>
    <w:bookmarkEnd w:id="8"/>
    <w:bookmarkStart w:name="z13" w:id="9"/>
    <w:p>
      <w:pPr>
        <w:spacing w:after="0"/>
        <w:ind w:left="0"/>
        <w:jc w:val="both"/>
      </w:pPr>
      <w:r>
        <w:rPr>
          <w:rFonts w:ascii="Times New Roman"/>
          <w:b w:val="false"/>
          <w:i w:val="false"/>
          <w:color w:val="000000"/>
          <w:sz w:val="28"/>
        </w:rPr>
        <w:t>
      3) ақылы жүруді ұйымдастырушы – Автомобиль жолдарын басқару жөніндегі ұлттық оператор немесе концессионер;</w:t>
      </w:r>
    </w:p>
    <w:bookmarkEnd w:id="9"/>
    <w:bookmarkStart w:name="z14" w:id="10"/>
    <w:p>
      <w:pPr>
        <w:spacing w:after="0"/>
        <w:ind w:left="0"/>
        <w:jc w:val="both"/>
      </w:pPr>
      <w:r>
        <w:rPr>
          <w:rFonts w:ascii="Times New Roman"/>
          <w:b w:val="false"/>
          <w:i w:val="false"/>
          <w:color w:val="000000"/>
          <w:sz w:val="28"/>
        </w:rPr>
        <w:t>
      4)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p>
    <w:bookmarkEnd w:id="10"/>
    <w:bookmarkStart w:name="z15" w:id="11"/>
    <w:p>
      <w:pPr>
        <w:spacing w:after="0"/>
        <w:ind w:left="0"/>
        <w:jc w:val="left"/>
      </w:pPr>
      <w:r>
        <w:rPr>
          <w:rFonts w:ascii="Times New Roman"/>
          <w:b/>
          <w:i w:val="false"/>
          <w:color w:val="000000"/>
        </w:rPr>
        <w:t xml:space="preserve"> 2. Ақылы автомобиль жолдарын (жол учаскелерін) және көпір</w:t>
      </w:r>
      <w:r>
        <w:br/>
      </w:r>
      <w:r>
        <w:rPr>
          <w:rFonts w:ascii="Times New Roman"/>
          <w:b/>
          <w:i w:val="false"/>
          <w:color w:val="000000"/>
        </w:rPr>
        <w:t>өткелдерін пайдалану тәртібі мен шарттары</w:t>
      </w:r>
    </w:p>
    <w:bookmarkEnd w:id="11"/>
    <w:bookmarkStart w:name="z16" w:id="12"/>
    <w:p>
      <w:pPr>
        <w:spacing w:after="0"/>
        <w:ind w:left="0"/>
        <w:jc w:val="both"/>
      </w:pPr>
      <w:r>
        <w:rPr>
          <w:rFonts w:ascii="Times New Roman"/>
          <w:b w:val="false"/>
          <w:i w:val="false"/>
          <w:color w:val="000000"/>
          <w:sz w:val="28"/>
        </w:rPr>
        <w:t>
      3. Ақылы автомобиль жолдарын (жол учаскелерін) және көпір өткелдерін пайдалану Қазақстан Республикасының заңнамасына сәйкес оларды жөндеу мен күтіп ұстау жөніндегі іс-шараларды Ақылы жүруді ұйымдастырушының уақтылы қамтамасыз етуін көздейді.</w:t>
      </w:r>
    </w:p>
    <w:bookmarkEnd w:id="12"/>
    <w:bookmarkStart w:name="z17" w:id="13"/>
    <w:p>
      <w:pPr>
        <w:spacing w:after="0"/>
        <w:ind w:left="0"/>
        <w:jc w:val="both"/>
      </w:pPr>
      <w:r>
        <w:rPr>
          <w:rFonts w:ascii="Times New Roman"/>
          <w:b w:val="false"/>
          <w:i w:val="false"/>
          <w:color w:val="000000"/>
          <w:sz w:val="28"/>
        </w:rPr>
        <w:t>
      4. Ақылы жүрудің ұйымдастырушы ақылы автомобиль жолдары (жол учаскелері) мен көпір өткелдерін тиісті пайдалану мақсатында:</w:t>
      </w:r>
    </w:p>
    <w:bookmarkEnd w:id="13"/>
    <w:bookmarkStart w:name="z18" w:id="14"/>
    <w:p>
      <w:pPr>
        <w:spacing w:after="0"/>
        <w:ind w:left="0"/>
        <w:jc w:val="both"/>
      </w:pPr>
      <w:r>
        <w:rPr>
          <w:rFonts w:ascii="Times New Roman"/>
          <w:b w:val="false"/>
          <w:i w:val="false"/>
          <w:color w:val="000000"/>
          <w:sz w:val="28"/>
        </w:rPr>
        <w:t>
      1) Қазақстан Республикасының заңнамасына сәйкес автомобиль жолдарын пайдалану кезінде қауіпсіздік талаптарының сақталуын қамтамасыз етеді;</w:t>
      </w:r>
    </w:p>
    <w:bookmarkEnd w:id="14"/>
    <w:bookmarkStart w:name="z19" w:id="15"/>
    <w:p>
      <w:pPr>
        <w:spacing w:after="0"/>
        <w:ind w:left="0"/>
        <w:jc w:val="both"/>
      </w:pPr>
      <w:r>
        <w:rPr>
          <w:rFonts w:ascii="Times New Roman"/>
          <w:b w:val="false"/>
          <w:i w:val="false"/>
          <w:color w:val="000000"/>
          <w:sz w:val="28"/>
        </w:rPr>
        <w:t>
      2) қысқы кезеңде ақылы автомобиль жолдарын (жол учаскелерін) және көпір өткелдерін қардан тазартуды қамтамасыз етеді және жамылғының тайғақтығына қарсы шаралар қабылдайды;</w:t>
      </w:r>
    </w:p>
    <w:bookmarkEnd w:id="15"/>
    <w:bookmarkStart w:name="z20" w:id="16"/>
    <w:p>
      <w:pPr>
        <w:spacing w:after="0"/>
        <w:ind w:left="0"/>
        <w:jc w:val="both"/>
      </w:pPr>
      <w:r>
        <w:rPr>
          <w:rFonts w:ascii="Times New Roman"/>
          <w:b w:val="false"/>
          <w:i w:val="false"/>
          <w:color w:val="000000"/>
          <w:sz w:val="28"/>
        </w:rPr>
        <w:t>
      3) көлік құралдарының үздіксіз және қауіпсіз жүріп өтуін және табиғатты қорғау заңнамасы талаптарының сақталуын қамтамасыз етеді;</w:t>
      </w:r>
    </w:p>
    <w:bookmarkEnd w:id="16"/>
    <w:bookmarkStart w:name="z21" w:id="17"/>
    <w:p>
      <w:pPr>
        <w:spacing w:after="0"/>
        <w:ind w:left="0"/>
        <w:jc w:val="both"/>
      </w:pPr>
      <w:r>
        <w:rPr>
          <w:rFonts w:ascii="Times New Roman"/>
          <w:b w:val="false"/>
          <w:i w:val="false"/>
          <w:color w:val="000000"/>
          <w:sz w:val="28"/>
        </w:rPr>
        <w:t>
      4) 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p>
    <w:bookmarkEnd w:id="17"/>
    <w:bookmarkStart w:name="z22" w:id="18"/>
    <w:p>
      <w:pPr>
        <w:spacing w:after="0"/>
        <w:ind w:left="0"/>
        <w:jc w:val="both"/>
      </w:pPr>
      <w:r>
        <w:rPr>
          <w:rFonts w:ascii="Times New Roman"/>
          <w:b w:val="false"/>
          <w:i w:val="false"/>
          <w:color w:val="000000"/>
          <w:sz w:val="28"/>
        </w:rPr>
        <w:t>
      5) Қазақстан Республикасының заңнамалық актілеріне сәйкес автомобиль жолдарына бөлінген белдеудің фитосанитариялық жай-күйін қамтамасыз етеді;</w:t>
      </w:r>
    </w:p>
    <w:bookmarkEnd w:id="18"/>
    <w:bookmarkStart w:name="z23" w:id="19"/>
    <w:p>
      <w:pPr>
        <w:spacing w:after="0"/>
        <w:ind w:left="0"/>
        <w:jc w:val="both"/>
      </w:pPr>
      <w:r>
        <w:rPr>
          <w:rFonts w:ascii="Times New Roman"/>
          <w:b w:val="false"/>
          <w:i w:val="false"/>
          <w:color w:val="000000"/>
          <w:sz w:val="28"/>
        </w:rPr>
        <w:t>
      6) автомобиль жолдарының бойында қорғаныш екпелерін күтіп-ұстайды;</w:t>
      </w:r>
    </w:p>
    <w:bookmarkEnd w:id="19"/>
    <w:bookmarkStart w:name="z24" w:id="20"/>
    <w:p>
      <w:pPr>
        <w:spacing w:after="0"/>
        <w:ind w:left="0"/>
        <w:jc w:val="both"/>
      </w:pPr>
      <w:r>
        <w:rPr>
          <w:rFonts w:ascii="Times New Roman"/>
          <w:b w:val="false"/>
          <w:i w:val="false"/>
          <w:color w:val="000000"/>
          <w:sz w:val="28"/>
        </w:rPr>
        <w:t>
      7)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p>
    <w:bookmarkEnd w:id="20"/>
    <w:bookmarkStart w:name="z25" w:id="21"/>
    <w:p>
      <w:pPr>
        <w:spacing w:after="0"/>
        <w:ind w:left="0"/>
        <w:jc w:val="both"/>
      </w:pPr>
      <w:r>
        <w:rPr>
          <w:rFonts w:ascii="Times New Roman"/>
          <w:b w:val="false"/>
          <w:i w:val="false"/>
          <w:color w:val="000000"/>
          <w:sz w:val="28"/>
        </w:rPr>
        <w:t>
      8) дүлей метеорологиялық құбылыстар мен табиғи және техногендік сипаттағы төтенше жағдайлардың салдарларын жояды;</w:t>
      </w:r>
    </w:p>
    <w:bookmarkEnd w:id="21"/>
    <w:bookmarkStart w:name="z26" w:id="22"/>
    <w:p>
      <w:pPr>
        <w:spacing w:after="0"/>
        <w:ind w:left="0"/>
        <w:jc w:val="both"/>
      </w:pPr>
      <w:r>
        <w:rPr>
          <w:rFonts w:ascii="Times New Roman"/>
          <w:b w:val="false"/>
          <w:i w:val="false"/>
          <w:color w:val="000000"/>
          <w:sz w:val="28"/>
        </w:rPr>
        <w:t>
      9)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p>
    <w:bookmarkEnd w:id="22"/>
    <w:bookmarkStart w:name="z27" w:id="23"/>
    <w:p>
      <w:pPr>
        <w:spacing w:after="0"/>
        <w:ind w:left="0"/>
        <w:jc w:val="both"/>
      </w:pPr>
      <w:r>
        <w:rPr>
          <w:rFonts w:ascii="Times New Roman"/>
          <w:b w:val="false"/>
          <w:i w:val="false"/>
          <w:color w:val="000000"/>
          <w:sz w:val="28"/>
        </w:rPr>
        <w:t xml:space="preserve">
      10)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Жол қозғалысының ережелерінде белгіленген жылдамдық режимінің шеңберінде көлік құралдарының қауіпсіз жүріп өту мүмкіндігін қамтамасыз етеді;</w:t>
      </w:r>
    </w:p>
    <w:bookmarkEnd w:id="23"/>
    <w:bookmarkStart w:name="z28" w:id="24"/>
    <w:p>
      <w:pPr>
        <w:spacing w:after="0"/>
        <w:ind w:left="0"/>
        <w:jc w:val="both"/>
      </w:pPr>
      <w:r>
        <w:rPr>
          <w:rFonts w:ascii="Times New Roman"/>
          <w:b w:val="false"/>
          <w:i w:val="false"/>
          <w:color w:val="000000"/>
          <w:sz w:val="28"/>
        </w:rPr>
        <w:t>
      11)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p>
    <w:bookmarkEnd w:id="24"/>
    <w:bookmarkStart w:name="z29" w:id="25"/>
    <w:p>
      <w:pPr>
        <w:spacing w:after="0"/>
        <w:ind w:left="0"/>
        <w:jc w:val="both"/>
      </w:pPr>
      <w:r>
        <w:rPr>
          <w:rFonts w:ascii="Times New Roman"/>
          <w:b w:val="false"/>
          <w:i w:val="false"/>
          <w:color w:val="000000"/>
          <w:sz w:val="28"/>
        </w:rPr>
        <w:t>
      12)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p>
    <w:bookmarkEnd w:id="25"/>
    <w:bookmarkStart w:name="z30" w:id="26"/>
    <w:p>
      <w:pPr>
        <w:spacing w:after="0"/>
        <w:ind w:left="0"/>
        <w:jc w:val="both"/>
      </w:pPr>
      <w:r>
        <w:rPr>
          <w:rFonts w:ascii="Times New Roman"/>
          <w:b w:val="false"/>
          <w:i w:val="false"/>
          <w:color w:val="000000"/>
          <w:sz w:val="28"/>
        </w:rPr>
        <w:t>
      13) Қазақстан Республикасының заңнамасына сәйкес жедел-іздестіру қызметін жүзеге асыратын органдарға жәрдем көрсетеді;</w:t>
      </w:r>
    </w:p>
    <w:bookmarkEnd w:id="26"/>
    <w:bookmarkStart w:name="z31" w:id="27"/>
    <w:p>
      <w:pPr>
        <w:spacing w:after="0"/>
        <w:ind w:left="0"/>
        <w:jc w:val="both"/>
      </w:pPr>
      <w:r>
        <w:rPr>
          <w:rFonts w:ascii="Times New Roman"/>
          <w:b w:val="false"/>
          <w:i w:val="false"/>
          <w:color w:val="000000"/>
          <w:sz w:val="28"/>
        </w:rPr>
        <w:t>
      14)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p>
    <w:bookmarkEnd w:id="27"/>
    <w:bookmarkStart w:name="z32" w:id="28"/>
    <w:p>
      <w:pPr>
        <w:spacing w:after="0"/>
        <w:ind w:left="0"/>
        <w:jc w:val="both"/>
      </w:pPr>
      <w:r>
        <w:rPr>
          <w:rFonts w:ascii="Times New Roman"/>
          <w:b w:val="false"/>
          <w:i w:val="false"/>
          <w:color w:val="000000"/>
          <w:sz w:val="28"/>
        </w:rPr>
        <w:t>
      15)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p>
    <w:bookmarkEnd w:id="28"/>
    <w:bookmarkStart w:name="z33" w:id="29"/>
    <w:p>
      <w:pPr>
        <w:spacing w:after="0"/>
        <w:ind w:left="0"/>
        <w:jc w:val="both"/>
      </w:pPr>
      <w:r>
        <w:rPr>
          <w:rFonts w:ascii="Times New Roman"/>
          <w:b w:val="false"/>
          <w:i w:val="false"/>
          <w:color w:val="000000"/>
          <w:sz w:val="28"/>
        </w:rPr>
        <w:t>
      16) Қазақстан Республикасының заңнамасына сәйкес ақылы автомобиль жолдары (жол учаскелері) бойынша жүріп өткені үшін ақы алуды қамтамасыз етеді.</w:t>
      </w:r>
    </w:p>
    <w:bookmarkEnd w:id="29"/>
    <w:bookmarkStart w:name="z34" w:id="30"/>
    <w:p>
      <w:pPr>
        <w:spacing w:after="0"/>
        <w:ind w:left="0"/>
        <w:jc w:val="both"/>
      </w:pPr>
      <w:r>
        <w:rPr>
          <w:rFonts w:ascii="Times New Roman"/>
          <w:b w:val="false"/>
          <w:i w:val="false"/>
          <w:color w:val="000000"/>
          <w:sz w:val="28"/>
        </w:rPr>
        <w:t>
      5. Ақылы автомобиль жолдарын (жол учаскелерін) және көпір өткелдерін күтіп-ұстау бойынша жұмыстар тұрақты негізде жүзеге асырылады.</w:t>
      </w:r>
    </w:p>
    <w:bookmarkEnd w:id="30"/>
    <w:bookmarkStart w:name="z35" w:id="31"/>
    <w:p>
      <w:pPr>
        <w:spacing w:after="0"/>
        <w:ind w:left="0"/>
        <w:jc w:val="both"/>
      </w:pPr>
      <w:r>
        <w:rPr>
          <w:rFonts w:ascii="Times New Roman"/>
          <w:b w:val="false"/>
          <w:i w:val="false"/>
          <w:color w:val="000000"/>
          <w:sz w:val="28"/>
        </w:rPr>
        <w:t>
      6. Автомобиль жолдары (жол учаскелері) мен көпір өткелдерін күтіп-ұстау бойынша жұмыстарды уақтылы жүргізу мақсатында оларды визуалды тексеру күн сайын жүзеге асырылады.</w:t>
      </w:r>
    </w:p>
    <w:bookmarkEnd w:id="31"/>
    <w:bookmarkStart w:name="z36" w:id="32"/>
    <w:p>
      <w:pPr>
        <w:spacing w:after="0"/>
        <w:ind w:left="0"/>
        <w:jc w:val="both"/>
      </w:pPr>
      <w:r>
        <w:rPr>
          <w:rFonts w:ascii="Times New Roman"/>
          <w:b w:val="false"/>
          <w:i w:val="false"/>
          <w:color w:val="000000"/>
          <w:sz w:val="28"/>
        </w:rPr>
        <w:t>
      7. Ақылы автомобиль жолдарының (жол учаскелерінің) және көпір өткелдерінің пайдаланылуын бақылауды автомобиль жолдары жөніндегі уәкілетті мемлекеттік орган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