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8940b" w14:textId="96894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учаскелеріндегі қылқан жапырақтылар мен сексеуіл екпелерінде басты мақсатта пайдалану үшін ағаш кесуге тыйым салу және оларды сақтау жөніндегі шаралар туралы" Қазақстан Республикасы Үкіметінің 2004 жылғы 23 сәуірдегі № 460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9 тамыздағы № 815 қаулысы. Күші жойылды - Қазақстан Республикасы Үкіметінің 2016 жылғы 30 қаңтардағы № 43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30.01.2016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«Мемлекеттік орман қоры учаскелеріндегі қылқан жапырақтылар мен сексеуіл екпелерінде басты мақсатта пайдалану үшін ағаш кесуге тыйым салу және оларды сақтау жөніндегі шаралар туралы» Қазақстан Республикасы Үкіметінің 2004 жылғы 23 сәуірдегі № 460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19, 239-құжат)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Мыналарға:</w:t>
      </w:r>
      <w:r>
        <w:br/>
      </w:r>
      <w:r>
        <w:rPr>
          <w:rFonts w:ascii="Times New Roman"/>
          <w:b w:val="false"/>
          <w:i w:val="false"/>
          <w:color w:val="000000"/>
          <w:sz w:val="28"/>
        </w:rPr>
        <w:t>
</w:t>
      </w:r>
      <w:r>
        <w:rPr>
          <w:rFonts w:ascii="Times New Roman"/>
          <w:b w:val="false"/>
          <w:i w:val="false"/>
          <w:color w:val="000000"/>
          <w:sz w:val="28"/>
        </w:rPr>
        <w:t>
      1) Қазақстан Республикасының мемлекеттік орман қоры учаскелеріндегі қылқан жапырақтылар екпелерінде басты мақсатта пайдалану үшін ағаш кесуге 2013 жылғы 31 желтоқсанға дейін;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орман қоры учаскелеріндегі сексеуіл екпелерінде ағаш кесудің барлық түріне 2018 жылғы 31 желтоқсанға дейін тыйым салынсын.»;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жыл сайын, 10 маусымға және 10 қаңтарға қарай Қазақстан Республикасы Қоршаған ортаны қорғау министрлiгiнiң Орман және аңшылық шаруашылығы комитетiне ормандарды заңсыз ағаш кесуден қорғау жөнiнде қабылданған шаралар және ағаш пен бұта тұқымдыларын плантацияда өсiру туралы ақпарат берсiн.»;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Қоршаған ортаны қорғау министрлiгiнiң Орман және аңшылық шаруашылығы комитетi:»;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Қоршаған ортаны қорғау министрі Н.Ж. Қаппаровқа жүктелсін.».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енгiзiледi.</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