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657b" w14:textId="ca96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Мұнай және газ министрлігінің 2011 – 2015 жылдарға арналған стратегиялық жоспары туралы" Қазақстан Республикасы Үкіметінің 2011 жылғы 14 ақпандағы № 134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5 тамыздағы № 787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Мұнай және газ министрлігінің 2011 – 2015 жылдарға арналған стратегиялық жоспары туралы» Қазақстан Республикасы Үкіметінің 2011 жылғы 14 ақпандағы № 134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20, 243-құжат)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Мұнай және газ министрлігінің 2011 – 2015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стратегиялық 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7-бөлімде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002 «Пайдалану құқығы мұнай-газ жобалары жөніндегі мердігерлерге берілуге тиіс мемлекеттік мүлікті есепке алуды жүргізуді қамтамасыз ету»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«Пайдалану құқығы мұнай-газ жобалары бойынша мердігерлерге берілуге тиіс мемлекеттік мүлікке бухгалтерлік есеп жүргізу» деген жолдағы «29764» деген сандар «115882»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«Капиталмұнайгаз» мемлекеттік мекемесінің балансында есепке алынған мемлекеттік мүлікті түгендеу 01.01.2013 ж.» деген жолдағы «33» деген сандар «100»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мүлікті бағалауды өткізуге арналған шығын» деген жол «86118»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бағдарламаның бюджеттік шығыстарының көлемі» деген жолдағы «29764» деген сандар «115882»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006 «Мұнай, газ және мұнай-химия өнеркәсібінің нормативтік-техникалық базасын жетілдіру»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іс-шараларында: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6-1-жолмен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6"/>
        <w:gridCol w:w="1275"/>
        <w:gridCol w:w="995"/>
        <w:gridCol w:w="1275"/>
        <w:gridCol w:w="1275"/>
        <w:gridCol w:w="879"/>
        <w:gridCol w:w="1672"/>
        <w:gridCol w:w="1276"/>
        <w:gridCol w:w="1557"/>
      </w:tblGrid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6-1. Авиациялық отынды сынау әдістеріне арналған ұлттық стандарттарды әзірлеу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тікелей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6"/>
        <w:gridCol w:w="1275"/>
        <w:gridCol w:w="995"/>
        <w:gridCol w:w="1275"/>
        <w:gridCol w:w="1275"/>
        <w:gridCol w:w="879"/>
        <w:gridCol w:w="1672"/>
        <w:gridCol w:w="1276"/>
        <w:gridCol w:w="1557"/>
      </w:tblGrid>
      <w:tr>
        <w:trPr>
          <w:trHeight w:val="66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саласындағы нормативтік-техникалық құжаттарды, оның ішінде мемлекеттік стандарттарды әзірлеу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6"/>
        <w:gridCol w:w="1275"/>
        <w:gridCol w:w="995"/>
        <w:gridCol w:w="1275"/>
        <w:gridCol w:w="1275"/>
        <w:gridCol w:w="879"/>
        <w:gridCol w:w="1672"/>
        <w:gridCol w:w="1276"/>
        <w:gridCol w:w="1557"/>
      </w:tblGrid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Авиациялық отынды сынау әдістеріне арналған ұлттық стандарттарды әзірлеу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түпкілікті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6"/>
        <w:gridCol w:w="1275"/>
        <w:gridCol w:w="995"/>
        <w:gridCol w:w="1275"/>
        <w:gridCol w:w="1275"/>
        <w:gridCol w:w="879"/>
        <w:gridCol w:w="1672"/>
        <w:gridCol w:w="1276"/>
        <w:gridCol w:w="1557"/>
      </w:tblGrid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 одағының техникалық регламенттердін қолдау үшін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6"/>
        <w:gridCol w:w="1275"/>
        <w:gridCol w:w="995"/>
        <w:gridCol w:w="1275"/>
        <w:gridCol w:w="1275"/>
        <w:gridCol w:w="879"/>
        <w:gridCol w:w="1672"/>
        <w:gridCol w:w="1276"/>
        <w:gridCol w:w="1557"/>
      </w:tblGrid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авиациялық отынды сынау әдістеріне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тиімділік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6"/>
        <w:gridCol w:w="1275"/>
        <w:gridCol w:w="995"/>
        <w:gridCol w:w="1275"/>
        <w:gridCol w:w="1275"/>
        <w:gridCol w:w="879"/>
        <w:gridCol w:w="1672"/>
        <w:gridCol w:w="1276"/>
        <w:gridCol w:w="1557"/>
      </w:tblGrid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саласында 1 нормативтік-құқықтық құжатты, оның ішінде стандартты әзірлеудің орташа құны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6"/>
        <w:gridCol w:w="1275"/>
        <w:gridCol w:w="995"/>
        <w:gridCol w:w="1275"/>
        <w:gridCol w:w="1275"/>
        <w:gridCol w:w="879"/>
        <w:gridCol w:w="1672"/>
        <w:gridCol w:w="1276"/>
        <w:gridCol w:w="1557"/>
      </w:tblGrid>
      <w:tr>
        <w:trPr>
          <w:trHeight w:val="30" w:hRule="atLeast"/>
        </w:trPr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Авиациялық отынды сынау әдістеріне арналған ұлттық стандарттарды әзірлеудің орташа құны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«2013» деген бағанда «Бюджеттік бағдарламаның бюджеттік шығыстар көлемі» деген жолдағы «37500» деген сандар «109092»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024 «Облыстық бюджеттерге, Астана және Алматы қалаларының бюджеттеріне газ тасымалдау жүйесін дамытуға берілетін нысаналы даму трансферттері»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инвестициялық жобаларды іске асыру» деген жолдағы «13512526» деген сандар «15584426»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«Аяқталған инвестициялық жобалар бойынша орындалатын жұмыстардың көлемі» деген жолдағы «46,0» деген сандар «40»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«Жалғастырылатын инвестициялық жобалар бойынша орындалатын жұмыстардың көлемі» деген жолдағы «54,0» деген сандар «60»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бағдарламаның түпкілікті нәтиже көрсеткіштерінде: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«Салынған газ құбырларының ұзындығы» деген жолдағы «518» деген сандар «534»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бағдарламаның бюджеттік шығыстар көлемі» деген жолдағы «13512526» деген сандар «15584426»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 жиынтығы» деген </w:t>
      </w:r>
      <w:r>
        <w:rPr>
          <w:rFonts w:ascii="Times New Roman"/>
          <w:b w:val="false"/>
          <w:i w:val="false"/>
          <w:color w:val="000000"/>
          <w:sz w:val="28"/>
        </w:rPr>
        <w:t>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«2013»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шығыстардың барлығы» деген жолдағы «14898522» деген сандар «17128132»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«Ағымдағы бюджеттік бағдарламалар» деген жолдағы «1060889» деген сандар «1218599»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002 «Пайдалану құқығы мұнай-газ жобалары жөніндегі мердігерлерге берілуге тиіс мемлекеттік мүлікті есепке алуды жүргізуді қамтамасыз ету» деген жолдағы «29764» деген сандар «115882»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006 «Мұнай, газ және мұнай-химия өнеркәсібінің нормативтік-техникалық базасын жетілдіру» деген жолдағы «37500» деген сандар «109092»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даму бағдарламалары» деген жолдағы «13837633» деген сандар «15909533»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024 «Облыстық бюджеттерге, Астана және Алматы қалаларының бюджеттеріне газ тасымалдау жүйесін дамытуға берілетін нысаналы даму трансферттері» деген жолдағы «13512526» деген сандар «15584426»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