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e7b3b" w14:textId="fde7b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"Реттелетін нарықтардағы бағаны белгілеу ережесін бекіту туралы" Қазақстан Республикасы Үкіметінің 2009 жылғы 3 наурыздағы № 238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5 шілдедегі № 692 қаулысы. Күші жойылды - Қазақстан Республикасы Үкіметінің 2015 жылғы 8 қыркүйектегі № 754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08.09.2015 </w:t>
      </w:r>
      <w:r>
        <w:rPr>
          <w:rFonts w:ascii="Times New Roman"/>
          <w:b w:val="false"/>
          <w:i w:val="false"/>
          <w:color w:val="ff0000"/>
          <w:sz w:val="28"/>
        </w:rPr>
        <w:t>№ 754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«Реттелетін нарықтардағы бағаны белгілеу ережесін бекіту туралы» Қазақстан Республикасы Үкіметінің 2009 жылғы 3 наурыздағы № 238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13, 93-құжат)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Реттелетін нарықтардағы бағаны белгілеу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9) тармақшамен толықтырылсын:</w:t>
      </w:r>
      <w:r>
        <w:br/>
      </w:r>
      <w:r>
        <w:rPr>
          <w:rFonts w:ascii="Times New Roman"/>
          <w:b w:val="false"/>
          <w:i w:val="false"/>
          <w:color w:val="000000"/>
          <w:sz w:val="28"/>
        </w:rPr>
        <w:t>
</w:t>
      </w:r>
      <w:r>
        <w:rPr>
          <w:rFonts w:ascii="Times New Roman"/>
          <w:b w:val="false"/>
          <w:i w:val="false"/>
          <w:color w:val="000000"/>
          <w:sz w:val="28"/>
        </w:rPr>
        <w:t>
      «9) инвестициялық бағдарлама – бір немесе бірнеше инвестициялық жобаны қамтитын, техникалық-экономикалық тиімділік алу мақсатында қысқа мерзімді, орта мерзімді немесе ұзақ мерзімді кезеңге арналған реттелетін нарық субъектісінің жаңа активтерді жасауға, қолда бар активтерді кеңейтуге, қалпына келтіруге, жаңартуға, қолдауға, негізгі құралдарды реконструкциялауға, техникалық қайта жарақтандыруға бағытталған қаражатты салу және қайтару бағдарламасы.»;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7-1-тармақтың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«Бағаларға мониторинг жүргізу нәтижелері бойынша және (немесе) негізсіз баға белгіленгенін көрсететін шағымдардың, ақпараттың, мәліметтердің негізінде, сондай-ақ реттелетін нарық субъектісі Заңның </w:t>
      </w:r>
      <w:r>
        <w:rPr>
          <w:rFonts w:ascii="Times New Roman"/>
          <w:b w:val="false"/>
          <w:i w:val="false"/>
          <w:color w:val="000000"/>
          <w:sz w:val="28"/>
        </w:rPr>
        <w:t>7-3–бабының</w:t>
      </w:r>
      <w:r>
        <w:rPr>
          <w:rFonts w:ascii="Times New Roman"/>
          <w:b w:val="false"/>
          <w:i w:val="false"/>
          <w:color w:val="000000"/>
          <w:sz w:val="28"/>
        </w:rPr>
        <w:t xml:space="preserve"> 3) және 3-1) тармақшаларында белгіленген міндеттерді орындамаған жағдайда, уәкілетті орган осы Ережеге сәйкес бағаға сараптама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Уәкілетті орган қосымша ақпаратты жазбаша нысанда Заңның </w:t>
      </w:r>
      <w:r>
        <w:rPr>
          <w:rFonts w:ascii="Times New Roman"/>
          <w:b w:val="false"/>
          <w:i w:val="false"/>
          <w:color w:val="000000"/>
          <w:sz w:val="28"/>
        </w:rPr>
        <w:t>7-3-бабы</w:t>
      </w:r>
      <w:r>
        <w:rPr>
          <w:rFonts w:ascii="Times New Roman"/>
          <w:b w:val="false"/>
          <w:i w:val="false"/>
          <w:color w:val="000000"/>
          <w:sz w:val="28"/>
        </w:rPr>
        <w:t xml:space="preserve"> 1) тармақшасының бесінші абзацына сәйкес сұратады.».</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