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57f61" w14:textId="a257f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жерінің жекелеген учаскелерін басқа санаттағы жерге ауыстыру туралы</w:t>
      </w:r>
    </w:p>
    <w:p>
      <w:pPr>
        <w:spacing w:after="0"/>
        <w:ind w:left="0"/>
        <w:jc w:val="both"/>
      </w:pPr>
      <w:r>
        <w:rPr>
          <w:rFonts w:ascii="Times New Roman"/>
          <w:b w:val="false"/>
          <w:i w:val="false"/>
          <w:color w:val="000000"/>
          <w:sz w:val="28"/>
        </w:rPr>
        <w:t>Қазақстан Республикасы Үкіметінің 2013 жылғы 2 шілдедегі № 672 қаулысы</w:t>
      </w:r>
    </w:p>
    <w:p>
      <w:pPr>
        <w:spacing w:after="0"/>
        <w:ind w:left="0"/>
        <w:jc w:val="both"/>
      </w:pPr>
      <w:bookmarkStart w:name="z1" w:id="0"/>
      <w:r>
        <w:rPr>
          <w:rFonts w:ascii="Times New Roman"/>
          <w:b w:val="false"/>
          <w:i w:val="false"/>
          <w:color w:val="000000"/>
          <w:sz w:val="28"/>
        </w:rPr>
        <w:t>
      2003 жылғы 20 маусымдағы Қазақстан Республикасы Жер кодексінің </w:t>
      </w:r>
      <w:r>
        <w:rPr>
          <w:rFonts w:ascii="Times New Roman"/>
          <w:b w:val="false"/>
          <w:i w:val="false"/>
          <w:color w:val="000000"/>
          <w:sz w:val="28"/>
        </w:rPr>
        <w:t>130-бабына</w:t>
      </w:r>
      <w:r>
        <w:rPr>
          <w:rFonts w:ascii="Times New Roman"/>
          <w:b w:val="false"/>
          <w:i w:val="false"/>
          <w:color w:val="000000"/>
          <w:sz w:val="28"/>
        </w:rPr>
        <w:t xml:space="preserve"> және 2003 жылғы 8 шілдедегі Қазақстан Республикасы Орман кодексінің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Қоршаған ортаны қорғау министрлігі Орман және аңшылық шаруашылығы комитетінің «Жасыл аймақ» шаруашылық жүргізу құқығындағы республикалық мемлекеттік кәсіпорнының алаңы 10,0 гектар жер учаскесі мемлекеттік орман қоры жерлері санатынан өнеркәсіп, көлік, байланыс, ғарыш қызметі, қорғаныс, ұлттық қауіпсіздік мұқтажына арналған жер және ауыл шаруашылығына арналмаған өзге де жерлер санатына ауыстырылсын.</w:t>
      </w:r>
      <w:r>
        <w:br/>
      </w:r>
      <w:r>
        <w:rPr>
          <w:rFonts w:ascii="Times New Roman"/>
          <w:b w:val="false"/>
          <w:i w:val="false"/>
          <w:color w:val="000000"/>
          <w:sz w:val="28"/>
        </w:rPr>
        <w:t>
</w:t>
      </w:r>
      <w:r>
        <w:rPr>
          <w:rFonts w:ascii="Times New Roman"/>
          <w:b w:val="false"/>
          <w:i w:val="false"/>
          <w:color w:val="000000"/>
          <w:sz w:val="28"/>
        </w:rPr>
        <w:t>
      2. Ақмола облысының әкімі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учаскелерін шағын тірек станциялар бар ВЛ-220 кВ айналма желісін салу үшін Қазақстан Республикасы заңнамасында белгілеген тәртіппен «Астана қаласының энергетика және коммуналдық шаруашылығы басқармасы» мемлекеттік мекемесіне (бұдан әрі – басқарма) берілуін қамтамасыз етсін.</w:t>
      </w:r>
      <w:r>
        <w:br/>
      </w:r>
      <w:r>
        <w:rPr>
          <w:rFonts w:ascii="Times New Roman"/>
          <w:b w:val="false"/>
          <w:i w:val="false"/>
          <w:color w:val="000000"/>
          <w:sz w:val="28"/>
        </w:rPr>
        <w:t>
</w:t>
      </w:r>
      <w:r>
        <w:rPr>
          <w:rFonts w:ascii="Times New Roman"/>
          <w:b w:val="false"/>
          <w:i w:val="false"/>
          <w:color w:val="000000"/>
          <w:sz w:val="28"/>
        </w:rPr>
        <w:t>
      3. Басқарма Қазақстан Республикасының қолданыстағы заңнамасына сәйкес орман алқаптарын орман шаруашылығын жүргізуге байланысты емес мақсаттарда алып қоюдан туындаған орман шаруашылығы өндірісінің шығындарын республикалық бюджеттің кірісіне өтесін.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6"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 шілдедегі</w:t>
      </w:r>
      <w:r>
        <w:br/>
      </w:r>
      <w:r>
        <w:rPr>
          <w:rFonts w:ascii="Times New Roman"/>
          <w:b w:val="false"/>
          <w:i w:val="false"/>
          <w:color w:val="000000"/>
          <w:sz w:val="28"/>
        </w:rPr>
        <w:t xml:space="preserve">
№ 672 қаулысына    </w:t>
      </w:r>
      <w:r>
        <w:br/>
      </w:r>
      <w:r>
        <w:rPr>
          <w:rFonts w:ascii="Times New Roman"/>
          <w:b w:val="false"/>
          <w:i w:val="false"/>
          <w:color w:val="000000"/>
          <w:sz w:val="28"/>
        </w:rPr>
        <w:t xml:space="preserve">
қосымша        </w:t>
      </w:r>
    </w:p>
    <w:bookmarkEnd w:id="1"/>
    <w:bookmarkStart w:name="z7" w:id="2"/>
    <w:p>
      <w:pPr>
        <w:spacing w:after="0"/>
        <w:ind w:left="0"/>
        <w:jc w:val="left"/>
      </w:pPr>
      <w:r>
        <w:rPr>
          <w:rFonts w:ascii="Times New Roman"/>
          <w:b/>
          <w:i w:val="false"/>
          <w:color w:val="000000"/>
        </w:rPr>
        <w:t xml:space="preserve"> 
Өнеркәсіп, көлік, байланыс, ғарыш қызметі, қорғаныс, ұлттық</w:t>
      </w:r>
      <w:r>
        <w:br/>
      </w:r>
      <w:r>
        <w:rPr>
          <w:rFonts w:ascii="Times New Roman"/>
          <w:b/>
          <w:i w:val="false"/>
          <w:color w:val="000000"/>
        </w:rPr>
        <w:t>
қауіпсіздік мұқтажына арналған жер және ауыл шаруашылығына</w:t>
      </w:r>
      <w:r>
        <w:br/>
      </w:r>
      <w:r>
        <w:rPr>
          <w:rFonts w:ascii="Times New Roman"/>
          <w:b/>
          <w:i w:val="false"/>
          <w:color w:val="000000"/>
        </w:rPr>
        <w:t>
арналмаған өзге де жерлер санатына ауыстырылатын орман қоры</w:t>
      </w:r>
      <w:r>
        <w:br/>
      </w:r>
      <w:r>
        <w:rPr>
          <w:rFonts w:ascii="Times New Roman"/>
          <w:b/>
          <w:i w:val="false"/>
          <w:color w:val="000000"/>
        </w:rPr>
        <w:t>
жерлерінің экспликациясы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4194"/>
        <w:gridCol w:w="1322"/>
        <w:gridCol w:w="1526"/>
        <w:gridCol w:w="1161"/>
        <w:gridCol w:w="1419"/>
        <w:gridCol w:w="1528"/>
        <w:gridCol w:w="1052"/>
        <w:gridCol w:w="1161"/>
      </w:tblGrid>
      <w:tr>
        <w:trPr>
          <w:trHeight w:val="375"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пайдаланушының атауы</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жерлер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алаңдар</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жерлер</w:t>
            </w:r>
          </w:p>
        </w:tc>
      </w:tr>
      <w:tr>
        <w:trPr>
          <w:trHeight w:val="3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Қоршаған ортаны қорғау министрлігінің Орман және аңшылық комитетінің «Жасыл Аймақ» шаруашылық жүргізу құқығындағы республикалық мемлекеттік кәсіпорны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