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84ee" w14:textId="e608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2013 жылғы 1 шілдедегі № 663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Маңғыстау облысы Табиғи ресурстар және табиғат пайдалануды реттеу басқармасының «Сам ормандар және жануарлар дүниесін қорғау жөніндегі мемлекеттік мекемесі» мемлекеттік мекемесінің (бұдан әрі – мекеме) жалпы алаңы 760,23 гектар жер учаскелері мемлекеттік орман қоры жерлерінің санатынан өнеркәсіп, көлік, байланыс, ғарыш қызметі, қорғаныс, ұлттық қауіпсіздік мұқтажына арналған және өзге ауыл шаруашылығы мақсатына арналмаған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Маңғыстау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«Шалқар-Бейнеу» темір жол торабын салу үшін «Теміржол жөндеу» акционерлік қоғамына (бұдан әрі – қоғам) берілуін қамтамасыз етсін.</w:t>
      </w:r>
      <w:r>
        <w:br/>
      </w:r>
      <w:r>
        <w:rPr>
          <w:rFonts w:ascii="Times New Roman"/>
          <w:b w:val="false"/>
          <w:i w:val="false"/>
          <w:color w:val="000000"/>
          <w:sz w:val="28"/>
        </w:rPr>
        <w:t>
</w:t>
      </w:r>
      <w:r>
        <w:rPr>
          <w:rFonts w:ascii="Times New Roman"/>
          <w:b w:val="false"/>
          <w:i w:val="false"/>
          <w:color w:val="000000"/>
          <w:sz w:val="28"/>
        </w:rPr>
        <w:t>
      3. Қоғам Қазақстан Республикасының қолданыстағы заңнамасына сәйкес орман және ауыл шаруашылығын жүргізумен байланысты емес мақсаттарда пайдалану үшін орман және ауыл шаруашылығы алқаптарын алып қоюдан туындаған орман шаруашылығы және ауыл шаруашылығы өндірісінің шығындарын республикалық бюджеттің кірісіне өтесін, алынған сүректі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шілдедегі</w:t>
      </w:r>
      <w:r>
        <w:br/>
      </w:r>
      <w:r>
        <w:rPr>
          <w:rFonts w:ascii="Times New Roman"/>
          <w:b w:val="false"/>
          <w:i w:val="false"/>
          <w:color w:val="000000"/>
          <w:sz w:val="28"/>
        </w:rPr>
        <w:t xml:space="preserve">
№ 663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Өнеркәсіп, көлік, байланыс, ғарыш қызметі, қорғаныс, ұлттық</w:t>
      </w:r>
      <w:r>
        <w:br/>
      </w:r>
      <w:r>
        <w:rPr>
          <w:rFonts w:ascii="Times New Roman"/>
          <w:b/>
          <w:i w:val="false"/>
          <w:color w:val="000000"/>
        </w:rPr>
        <w:t>
қауіпсіздік мұқтажына арналған және өзге де ауыл шаруашылығы</w:t>
      </w:r>
      <w:r>
        <w:br/>
      </w:r>
      <w:r>
        <w:rPr>
          <w:rFonts w:ascii="Times New Roman"/>
          <w:b/>
          <w:i w:val="false"/>
          <w:color w:val="000000"/>
        </w:rPr>
        <w:t>
мақсатына арналмаған жерлер санатына ауыстырылатын орман қоры</w:t>
      </w:r>
      <w:r>
        <w:br/>
      </w:r>
      <w:r>
        <w:rPr>
          <w:rFonts w:ascii="Times New Roman"/>
          <w:b/>
          <w:i w:val="false"/>
          <w:color w:val="000000"/>
        </w:rPr>
        <w:t>
жерлерінің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592"/>
        <w:gridCol w:w="1246"/>
        <w:gridCol w:w="1463"/>
        <w:gridCol w:w="1109"/>
        <w:gridCol w:w="1628"/>
        <w:gridCol w:w="1452"/>
        <w:gridCol w:w="1135"/>
        <w:gridCol w:w="1734"/>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жерлер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Табиғи ресурстар және табиғат пайдалануды реттеу басқармасының «Сам ормандар және жануарлар дүниесін қорғау жөніндегі мемлекеттік мекемесі» мемлекеттік мекемесі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339,1021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339,1021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