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2334" w14:textId="bde2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маусымдағы № 564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Қоршаған ортаны қорғау министрлігі, оған Қазақстан Республикасы Ауыл шаруашылығы министрлігінен жерді гидромелиорациялау саласындағы мемлекеттік саясатты қалыптастыру және іске асыру жөніндегі функциялар мен өкілеттіктерді бере отырып, оны Қазақстан Республикасы Қоршаған орта және су ресурстары министрлігі етіп қайта құру жолымен қайта ұйымдастырылсын.</w:t>
      </w:r>
      <w:r>
        <w:br/>
      </w:r>
      <w:r>
        <w:rPr>
          <w:rFonts w:ascii="Times New Roman"/>
          <w:b w:val="false"/>
          <w:i w:val="false"/>
          <w:color w:val="000000"/>
          <w:sz w:val="28"/>
        </w:rPr>
        <w:t>
      2.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мына:</w:t>
      </w:r>
      <w:r>
        <w:br/>
      </w:r>
      <w:r>
        <w:rPr>
          <w:rFonts w:ascii="Times New Roman"/>
          <w:b w:val="false"/>
          <w:i w:val="false"/>
          <w:color w:val="000000"/>
          <w:sz w:val="28"/>
        </w:rPr>
        <w:t>
      «Қазақстан Республикасының Қоршаған ортаны қорғау министрлігі» деген жол мынадай редакцияда жазылсын:</w:t>
      </w:r>
      <w:r>
        <w:br/>
      </w:r>
      <w:r>
        <w:rPr>
          <w:rFonts w:ascii="Times New Roman"/>
          <w:b w:val="false"/>
          <w:i w:val="false"/>
          <w:color w:val="000000"/>
          <w:sz w:val="28"/>
        </w:rPr>
        <w:t>
      «Қазақстан Республикасының Қоршаған орта және су ресурстары министрлігі».</w:t>
      </w:r>
      <w:r>
        <w:br/>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1) Қазақстан Республикасының көрсетілген мемлекеттік органдарының штат санын және мүлкін қайта бөлуді қамтамасыз етсін;</w:t>
      </w:r>
      <w:r>
        <w:br/>
      </w:r>
      <w:r>
        <w:rPr>
          <w:rFonts w:ascii="Times New Roman"/>
          <w:b w:val="false"/>
          <w:i w:val="false"/>
          <w:color w:val="000000"/>
          <w:sz w:val="28"/>
        </w:rPr>
        <w:t>
      2) осы Жарлықты іске асыру жөніндегі өзге де қажетті шараларды қабылдасын.</w:t>
      </w:r>
      <w:r>
        <w:br/>
      </w:r>
      <w:r>
        <w:rPr>
          <w:rFonts w:ascii="Times New Roman"/>
          <w:b w:val="false"/>
          <w:i w:val="false"/>
          <w:color w:val="000000"/>
          <w:sz w:val="28"/>
        </w:rPr>
        <w:t>
      4. Осы Жарлықтың орындалуын бақылау Қазақстан Республикасы</w:t>
      </w:r>
      <w:r>
        <w:br/>
      </w:r>
      <w:r>
        <w:rPr>
          <w:rFonts w:ascii="Times New Roman"/>
          <w:b w:val="false"/>
          <w:i w:val="false"/>
          <w:color w:val="000000"/>
          <w:sz w:val="28"/>
        </w:rPr>
        <w:t>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