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fef8" w14:textId="708f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24" w:id="3"/>
    <w:p>
      <w:pPr>
        <w:spacing w:after="0"/>
        <w:ind w:left="0"/>
        <w:jc w:val="both"/>
      </w:pPr>
      <w:r>
        <w:rPr>
          <w:rFonts w:ascii="Times New Roman"/>
          <w:b w:val="false"/>
          <w:i w:val="false"/>
          <w:color w:val="000000"/>
          <w:sz w:val="28"/>
        </w:rPr>
        <w:t>
      1.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 926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1997 ж., № 24, 217-құжат):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«Зейнетақы жарналарына, әлеуметтік аударымдар мен әлеуметтік төлемдерге есеп жүргізуді қамтамасыз ету, тиісті орталықтандырылған дерекқорларды қалыптастыру және қолдау, зейнетақыларды, жәрдемақыларды және өзге де төлемдерді төлеудің тиімді жүйесінің жұмыс істеуі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Кәсіпорынның тиісті саласының уәкілетті органы болып айқындалсын.»;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монополияға жатқызылған Кәсіпорын қызметінің негізгі түрлері:»;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міндетті зейнетақы жарналары есебінен зейнетақымен қамсыздандыру туралы шарт жасамаған және (немесе) жеке сәйкестендіру нөмірі жоқ және (немесе) деректемелерінде қателер жіберілген адамдардың міндетті зейнетақы жарналарын агентке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 тармақшаларда</w:t>
      </w:r>
      <w:r>
        <w:rPr>
          <w:rFonts w:ascii="Times New Roman"/>
          <w:b w:val="false"/>
          <w:i w:val="false"/>
          <w:color w:val="000000"/>
          <w:sz w:val="28"/>
        </w:rPr>
        <w:t xml:space="preserve"> «Орталық», «Орталықтан», «Орталықтың» деген сөздер тиісінше «Кәсіпорын», «Кәсіпорыннан», «Кәсіпорынның»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жеке сәйкестендіру нөмірі жоқ және (немесе) деректемелерінде қателер жіберілген адамдардың әлеуметтік аударымдарының сомаларын төлеушіге қайтаруды жүзеге асыру;».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18.10.2013 </w:t>
      </w:r>
      <w:r>
        <w:rPr>
          <w:rFonts w:ascii="Times New Roman"/>
          <w:b w:val="false"/>
          <w:i w:val="false"/>
          <w:color w:val="00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02.10.2013 </w:t>
      </w:r>
      <w:r>
        <w:rPr>
          <w:rFonts w:ascii="Times New Roman"/>
          <w:b w:val="false"/>
          <w:i w:val="false"/>
          <w:color w:val="00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05.10.2013 </w:t>
      </w:r>
      <w:r>
        <w:rPr>
          <w:rFonts w:ascii="Times New Roman"/>
          <w:b w:val="false"/>
          <w:i w:val="false"/>
          <w:color w:val="000000"/>
          <w:sz w:val="28"/>
        </w:rPr>
        <w:t>№ 1058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26.08.2013 </w:t>
      </w:r>
      <w:r>
        <w:rPr>
          <w:rFonts w:ascii="Times New Roman"/>
          <w:b w:val="false"/>
          <w:i w:val="false"/>
          <w:color w:val="00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02.07.2015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27.07.2015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1-қосымшаның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2-қосымшаның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3-қосымшаның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ff0000"/>
          <w:sz w:val="28"/>
        </w:rPr>
        <w:t xml:space="preserve">      Ескерту. Күші жойылды - ҚР Үкіметінің 05.10.2013 </w:t>
      </w:r>
      <w:r>
        <w:rPr>
          <w:rFonts w:ascii="Times New Roman"/>
          <w:b w:val="false"/>
          <w:i w:val="false"/>
          <w:color w:val="ff0000"/>
          <w:sz w:val="28"/>
        </w:rPr>
        <w:t>№ 1058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ff0000"/>
          <w:sz w:val="28"/>
        </w:rPr>
        <w:t xml:space="preserve">      Ескерту. Күші жойылды - ҚР Үкіметінің 05.10.2013 </w:t>
      </w:r>
      <w:r>
        <w:rPr>
          <w:rFonts w:ascii="Times New Roman"/>
          <w:b w:val="false"/>
          <w:i w:val="false"/>
          <w:color w:val="ff0000"/>
          <w:sz w:val="28"/>
        </w:rPr>
        <w:t>№ 1058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551 қаулысына    </w:t>
      </w:r>
      <w:r>
        <w:br/>
      </w:r>
      <w:r>
        <w:rPr>
          <w:rFonts w:ascii="Times New Roman"/>
          <w:b w:val="false"/>
          <w:i w:val="false"/>
          <w:color w:val="000000"/>
          <w:sz w:val="28"/>
        </w:rPr>
        <w:t xml:space="preserve">
6-қосымша       </w:t>
      </w:r>
    </w:p>
    <w:bookmarkEnd w:id="9"/>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