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b4b" w14:textId="b51e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мамырдағы № 533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азаматтық әуе кемесінің ұшуға жарамдылығын сертификаттау және сертификат беру қағидасын бекіту туралы» Қазақстан Республикасы Үкіметінің 2011 жылғы 25 тамыздағы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52, 728-құжат):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азаматтық әуе кемесінің ұшуға жарамдылығын сертификаттау және сертификат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Өтінім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ресімделеді. Өтінімге мынадай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 кемесінің техникалық жай-күйін тексеру және ұшуға жарамдылығын анықтау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әуе кемесі жалға алынса, жалға беру туралы шарттардың және қабылдап алу-тапсыру актісінің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әуе кемесін мемлекеттік тіркеу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Қағидаға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әуе кемесінің пайдалануға жарамдылығы туралы бағалау актісі түрінде сертификаттық зерттеуге алдын ала қорытынды.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жоғарыда көрсетілген барлық көшірмелеріне өтініш берушінің қолы қойылып, мөрімен куәландырылады, ал құжаттар электрондық түрде тапсырылған жағдайда көшірмелеріне өтініш берушінің қолы қойылмайды және мөрімен куәландырылмайды.».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