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b475" w14:textId="c30b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"Парасат" ұлттық ғылыми-технологиялық холдингі" акционерлік қоғамы директорлар кеңесінің құрамы туралы" Қазақстан Республикасы Үкіметінің 2008 жылғы 28 қарашадағы № 1102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мамырдағы № 530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«Парасат» ұлттық ғылыми-технологиялық холдингі» акционерлік қоғамы директорлар кеңесінің құрамы туралы» Қазақстан Республикасы Үкіметінің 2008 жылғы 28 қарашадағы № 1102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осы қаулыға қосымшаға сәйкес қоғамның директорлар кеңесінің құрамына лауазымды тұлғалардың сайлануын қамтамасыз етсін;»;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«Парасат» ұлттық ғылыми-технологиялық холдингі» акционерлік</w:t>
      </w:r>
      <w:r>
        <w:br/>
      </w:r>
      <w:r>
        <w:rPr>
          <w:rFonts w:ascii="Times New Roman"/>
          <w:b/>
          <w:i w:val="false"/>
          <w:color w:val="000000"/>
        </w:rPr>
        <w:t>
қоғамы директорлар кеңесінің құрамына сайланатын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5"/>
        <w:gridCol w:w="714"/>
        <w:gridCol w:w="8001"/>
      </w:tblGrid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Тұрсынұлы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Карлович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Мемлекеттік мүлік және жекешелендіру комитетінің төрағасы</w:t>
            </w:r>
          </w:p>
        </w:tc>
      </w:tr>
      <w:tr>
        <w:trPr>
          <w:trHeight w:val="30" w:hRule="atLeast"/>
        </w:trPr>
        <w:tc>
          <w:tcPr>
            <w:tcW w:w="5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Мұхтарбекұлы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Ғылым комитетінің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