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87bb" w14:textId="3998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бюджет процесі бойынша ақпарат алмасуы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28 мамырдағы № 520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қоғамдастыққа мүше мемлекеттердің бюджет процесі бойынша ақпарат алмасуы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Еуразиялық экономикалық қоғамдастыққа мүше мемлекеттердің бюджет процесі бойынша ақпарат алмасуы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мамырдағы</w:t>
      </w:r>
      <w:r>
        <w:br/>
      </w:r>
      <w:r>
        <w:rPr>
          <w:rFonts w:ascii="Times New Roman"/>
          <w:b w:val="false"/>
          <w:i w:val="false"/>
          <w:color w:val="000000"/>
          <w:sz w:val="28"/>
        </w:rPr>
        <w:t xml:space="preserve">
№ 520 қаулысымен   </w:t>
      </w:r>
      <w:r>
        <w:br/>
      </w:r>
      <w:r>
        <w:rPr>
          <w:rFonts w:ascii="Times New Roman"/>
          <w:b w:val="false"/>
          <w:i w:val="false"/>
          <w:color w:val="000000"/>
          <w:sz w:val="28"/>
        </w:rPr>
        <w:t xml:space="preserve">
бекітілген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Еуразиялық экономикалық қоғамдастыққа мүше мемлекеттердің бюджет процесі бойынша ақпарат алмасуы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(ЕурАзЭҚ) мүше мемлекеттердің үкіметтері</w:t>
      </w:r>
      <w:r>
        <w:br/>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басшылыққа алып,</w:t>
      </w:r>
      <w:r>
        <w:br/>
      </w:r>
      <w:r>
        <w:rPr>
          <w:rFonts w:ascii="Times New Roman"/>
          <w:b w:val="false"/>
          <w:i w:val="false"/>
          <w:color w:val="000000"/>
          <w:sz w:val="28"/>
        </w:rPr>
        <w:t>
      Тараптар мемлекеттерінің бюджет заңнамасын үйлестіру саласында ынтымақтастықты дамытуға зор мән бере отырып және келісілген тәсілдер құруда өзара іс-қимыл жасауға ұмтыла отырып,</w:t>
      </w:r>
      <w:r>
        <w:br/>
      </w:r>
      <w:r>
        <w:rPr>
          <w:rFonts w:ascii="Times New Roman"/>
          <w:b w:val="false"/>
          <w:i w:val="false"/>
          <w:color w:val="000000"/>
          <w:sz w:val="28"/>
        </w:rPr>
        <w:t>
      тұрақты түрде ақпарат алмасуды ұйымдастыруда бір-біріне жәрдем көрсеткен жөн деп тани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Келісімде пайдаланылатын терминдер мыналарды білдіреді:</w:t>
      </w:r>
      <w:r>
        <w:br/>
      </w:r>
      <w:r>
        <w:rPr>
          <w:rFonts w:ascii="Times New Roman"/>
          <w:b w:val="false"/>
          <w:i w:val="false"/>
          <w:color w:val="000000"/>
          <w:sz w:val="28"/>
        </w:rPr>
        <w:t>
      «бюджет» – мемлекет пен жергілікті өзін-өзі басқару қызметін қаржылай қамтамасыз етуге, олардың міндеттері мен функцияларын іске асыруға арналған ақшалай қаражатты қалыптастыру мен жұмсау нысаны;</w:t>
      </w:r>
      <w:r>
        <w:br/>
      </w:r>
      <w:r>
        <w:rPr>
          <w:rFonts w:ascii="Times New Roman"/>
          <w:b w:val="false"/>
          <w:i w:val="false"/>
          <w:color w:val="000000"/>
          <w:sz w:val="28"/>
        </w:rPr>
        <w:t>
      «шоғырландырылған (мемлекеттік) бюджет» – бюджеттер арасындағы өзара өтеу операцияларын есептемегенде, бюджет жүйесінің барлық деңгейлері (бюджеттен тыс мемлекеттік қорларды қоспағанда) бюджеттерінің жиынтығы;</w:t>
      </w:r>
      <w:r>
        <w:br/>
      </w:r>
      <w:r>
        <w:rPr>
          <w:rFonts w:ascii="Times New Roman"/>
          <w:b w:val="false"/>
          <w:i w:val="false"/>
          <w:color w:val="000000"/>
          <w:sz w:val="28"/>
        </w:rPr>
        <w:t>
      «бюджет процесі» – мемлекеттік органдар мен бюджеттер жобаларын қалыптастыру және қарау, бюджеттерді бекіту және атқару, олардың атқарылуын бақылау, бюджеттік есепке алуды жүзеге асыру, бюджеттік есептілікті қарау және бекіту бойынша бюджет процесінің өзге де қатысушыларының Тараптар мемлекеттерінің заңнамасымен регламенттелген қызметі;</w:t>
      </w:r>
      <w:r>
        <w:br/>
      </w:r>
      <w:r>
        <w:rPr>
          <w:rFonts w:ascii="Times New Roman"/>
          <w:b w:val="false"/>
          <w:i w:val="false"/>
          <w:color w:val="000000"/>
          <w:sz w:val="28"/>
        </w:rPr>
        <w:t>
      «уәкілетті органдар» – Тараптар мемлекеттерінің әлеуметтік-экономикалық дамуды, бюджет, салық қызметін, мемлекеттік борышты, бухгалтерлік есеп пен бухгалтерлік есептілікті талдау және болжамдау саласындағы мемлекеттік саясатты әзірлеу және нормативтік-құқықтық реттеу жөніндегі функцияларды жүзеге асыратын атқарушы билік органдары.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бюджет саясатын іске асыру мәселелерінде тәуелсіздікке ие бола отырып, нормативтік-құқықтық актілермен және мемлекеттік құпияны қамтитын ақпаратты қоспағанда, ақпаратпен және мынадай мәселелер:</w:t>
      </w:r>
      <w:r>
        <w:br/>
      </w:r>
      <w:r>
        <w:rPr>
          <w:rFonts w:ascii="Times New Roman"/>
          <w:b w:val="false"/>
          <w:i w:val="false"/>
          <w:color w:val="000000"/>
          <w:sz w:val="28"/>
        </w:rPr>
        <w:t>
      әлеуметтік-экономикалық даму болжамы (бағдарлама, жоспар);</w:t>
      </w:r>
      <w:r>
        <w:br/>
      </w:r>
      <w:r>
        <w:rPr>
          <w:rFonts w:ascii="Times New Roman"/>
          <w:b w:val="false"/>
          <w:i w:val="false"/>
          <w:color w:val="000000"/>
          <w:sz w:val="28"/>
        </w:rPr>
        <w:t>
      орта мерзімді (перспективалы) қаржылық бағдарлама (саясат, болжам, жоспар);</w:t>
      </w:r>
      <w:r>
        <w:br/>
      </w:r>
      <w:r>
        <w:rPr>
          <w:rFonts w:ascii="Times New Roman"/>
          <w:b w:val="false"/>
          <w:i w:val="false"/>
          <w:color w:val="000000"/>
          <w:sz w:val="28"/>
        </w:rPr>
        <w:t>
      салық-бюджет саясатының негізгі бағыттары;</w:t>
      </w:r>
      <w:r>
        <w:br/>
      </w:r>
      <w:r>
        <w:rPr>
          <w:rFonts w:ascii="Times New Roman"/>
          <w:b w:val="false"/>
          <w:i w:val="false"/>
          <w:color w:val="000000"/>
          <w:sz w:val="28"/>
        </w:rPr>
        <w:t>
      республикалық (федералдық) және (немесе) шоғырландырылған (мемлекеттік) бюджеттер;</w:t>
      </w:r>
      <w:r>
        <w:br/>
      </w:r>
      <w:r>
        <w:rPr>
          <w:rFonts w:ascii="Times New Roman"/>
          <w:b w:val="false"/>
          <w:i w:val="false"/>
          <w:color w:val="000000"/>
          <w:sz w:val="28"/>
        </w:rPr>
        <w:t>
      салық-бюджет жүйесінің негізгі көрсеткіштері;</w:t>
      </w:r>
      <w:r>
        <w:br/>
      </w:r>
      <w:r>
        <w:rPr>
          <w:rFonts w:ascii="Times New Roman"/>
          <w:b w:val="false"/>
          <w:i w:val="false"/>
          <w:color w:val="000000"/>
          <w:sz w:val="28"/>
        </w:rPr>
        <w:t>
      республикалық (федералдық) және (немесе) шоғырландырылған (мемлекеттік) бюджеттердің атқарылуы;</w:t>
      </w:r>
      <w:r>
        <w:br/>
      </w:r>
      <w:r>
        <w:rPr>
          <w:rFonts w:ascii="Times New Roman"/>
          <w:b w:val="false"/>
          <w:i w:val="false"/>
          <w:color w:val="000000"/>
          <w:sz w:val="28"/>
        </w:rPr>
        <w:t>
      бюджет процесін жетілдіру бойынша таратылуы мен қол жеткізу Тараптардың нормативтік-құқықтық актілерімен шектелген өзге де ақпаратпен алмасады.</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Уәкілетті органдар бір-біріне бюджет процесі бойынша мерзімді басылымдар мен жарияланымдарды жібереді.</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Уәкілетті органдар осы Келісімнің ережелерін орындау мақсатында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нормативтік құқықтық актілер қабылданғаннан және басылымдар мен жарияланымдар шығарылғаннан кейін бір ай мерзімде көрсетілген құжаттармен алмасады.</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Уәкілетті органдар қажет болған жағдайда, Еуразиялық экономикалық қоғамдастыққа мүше мемлекеттердің қаржы-экономикалық саясаты жөніндегі кеңес шеңберінде бюджет процесін жетілдіру мәселелерін талқылау үшін басшылар немесе сарапшылар деңгейінде кездесулер өткізеді.</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ұдайы консультациялар, семинарлар және өзара мүдделілік туғызатын өзекті мәселелер мен проблемалар бойынша жұмыс кездесулерін өткізеді.</w:t>
      </w:r>
      <w:r>
        <w:br/>
      </w:r>
      <w:r>
        <w:rPr>
          <w:rFonts w:ascii="Times New Roman"/>
          <w:b w:val="false"/>
          <w:i w:val="false"/>
          <w:color w:val="000000"/>
          <w:sz w:val="28"/>
        </w:rPr>
        <w:t>
      Тараптар бір-біріне Тараптар мемлекеттерінің мамандарын мамандандырылған оқу орталықтарында оқытуда жәрдемдеседі.</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 шеңберіндегі ақпарат орыс тілінде беріледі.</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өзгерістер енгізілуі мүмкін.</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Тараптар арасындағы осы Келісімді түсіндіруге және (немесе) қолдануға байланысты даулар консультациялар мен келіссөздер арқылы шешіледі.</w:t>
      </w:r>
      <w:r>
        <w:br/>
      </w:r>
      <w:r>
        <w:rPr>
          <w:rFonts w:ascii="Times New Roman"/>
          <w:b w:val="false"/>
          <w:i w:val="false"/>
          <w:color w:val="000000"/>
          <w:sz w:val="28"/>
        </w:rPr>
        <w:t>
      Егер дау тараптарының бірі даудың екінші тарапына жіберген консультациялар мен келіссөздер өткізу туралы ресми жазбаша өтініші түскен күннен бастап 6 ай ішінде дау тараптары дауды реттей алмаса, онда дау тараптарының арасында оны шешу тәсіліне қатысты өзге уағдаластық болмаған жағдайда, дау тараптарының кез келгені бұл дауды қарау үшін Еуразиялық экономикалық қоғамдастықтың сотына беруге құқылы.</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күшіне енгізілгенінен кейін Еуразиялық экономикалық қоғамдастыққа мүше болып қабылданған басқа мемлекеттердің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мемлекеттерге қатысты осы Келісім депозитарий қосылу туралы құжатты алған күнінен бастап күшіне енеді.</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депозитарий болып табылатын Еуразиялық экономикалық қоғамдастықтың Интеграциялық комитеті Тараптардың оның күшіне енуі үшін қажетті мемлекетішілік рәсімдерді орындағаны туралы соңғы жазбаша хабарламаны алған күнінен бастап 30 күн өткеннен кейін күшіне енеді.</w:t>
      </w:r>
      <w:r>
        <w:br/>
      </w:r>
      <w:r>
        <w:rPr>
          <w:rFonts w:ascii="Times New Roman"/>
          <w:b w:val="false"/>
          <w:i w:val="false"/>
          <w:color w:val="000000"/>
          <w:sz w:val="28"/>
        </w:rPr>
        <w:t>
      Осы Келісім күшіне енген күнінен бастап 5 жыл бойы қолданылады. Бұл мерзім өткеннен кейін осы Келісім автоматты түрде келесі 5 жылдық кезеңдерге ұзартылады.</w:t>
      </w:r>
      <w:r>
        <w:br/>
      </w:r>
      <w:r>
        <w:rPr>
          <w:rFonts w:ascii="Times New Roman"/>
          <w:b w:val="false"/>
          <w:i w:val="false"/>
          <w:color w:val="000000"/>
          <w:sz w:val="28"/>
        </w:rPr>
        <w:t>
      Кез келген тарап осы Келісімнің тиісті 5 жылдық қолданылу кезеңі аяқталғанға дейін кемінде 6 айдан бұрын депозитарийге бұл туралы жазбаша ескерту жіберіп, осы Келісімнен шыға алады.</w:t>
      </w:r>
    </w:p>
    <w:p>
      <w:pPr>
        <w:spacing w:after="0"/>
        <w:ind w:left="0"/>
        <w:jc w:val="both"/>
      </w:pPr>
      <w:r>
        <w:rPr>
          <w:rFonts w:ascii="Times New Roman"/>
          <w:b w:val="false"/>
          <w:i w:val="false"/>
          <w:color w:val="000000"/>
          <w:sz w:val="28"/>
        </w:rPr>
        <w:t>      2013 жылғы «___» ____________ ____________ қаласында орыс тілінде бір данада жасалды.</w:t>
      </w:r>
      <w:r>
        <w:br/>
      </w:r>
      <w:r>
        <w:rPr>
          <w:rFonts w:ascii="Times New Roman"/>
          <w:b w:val="false"/>
          <w:i w:val="false"/>
          <w:color w:val="000000"/>
          <w:sz w:val="28"/>
        </w:rPr>
        <w:t>
      Осы Келісімнің түпнұсқа данасы осы Келісімге қол қойған әрбір Тарапқа оның расталған көшірмесін жіберетін депозитарийде сақталады.</w:t>
      </w:r>
    </w:p>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