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7c70" w14:textId="bb17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мамырдағы № 492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 өкіміне өзгерістер енгізу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283-құжат; 2006 ж., № 50, 530-құжат; 2008 ж., № 20, 182-құжат; № 30, 292-құжат; № 48, 543-құжат; 2009 ж., № 27-28, 234-құжат; № 29, 249-құжат; 2010 ж., № 40, 355-құжат; 2011 ж., № 37, 445-құжат; 2012 ж., № 31, 404-құжат; № 54, 719-құжат; № 77-78, 1131-құжат)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 Джейкоб Френкель     - «Джей Пи Морган Чейс Интернейшл»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директорлар кеңесінің төрағасы, «Джей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Пи Морган Чейс энд Ко.» басқарма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«Джей Пи Морган»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кеңесінің мүшесі,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Крис Финлейсон              - «Би Джи Групп» компаниясының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Мирослав Зелинский          - «Филип Моррис Интернэшнл, Инк.»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компаниясының бас басқарушы тұлғасының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Сэр Сума Чакрабарти         - Еуропалық Қайта құру және Даму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Хаиров  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Қартайұлы      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Кеңестің құрамынан П.Ф. Гуаргалини, К. Дидрихс,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Дж. К. Зарира, А. Калантзопулос, Т. Миров, А.Ж. Серіков, К.С. Фаузи,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 Чапмэн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