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a7e" w14:textId="c40b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- ҚР Үкіметінің 02.07.2015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18.09.2013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11.03.2014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күнiнен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күнтiзбелiк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енгiзiледi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Yкiметiнiң</w:t>
      </w:r>
      <w:r>
        <w:rPr>
          <w:rFonts w:ascii="Times New Roman"/>
          <w:b w:val="false"/>
          <w:i/>
          <w:color w:val="000000"/>
          <w:sz w:val="28"/>
        </w:rPr>
        <w:t xml:space="preserve"> 28.09.2015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қаржыландыру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ауданының,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қаласының уәкiлеттi органына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Өтiнiм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берушiнiң толық атауы, мекенжайы, БСН (ЖСН), байланыс жасайтын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адамдары мен телефондары)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нысаналы топтары қатарындағы азаматтар үшiн әлеуметтiк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орындарын ұйымдастыратын жұмыс берушiлер тiзбесiне қосуды сұрайды.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 оң шешiмiн тапқан жағдайда азаматтарға тiзбеге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жұмыс орындары ұсынылатын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2527"/>
        <w:gridCol w:w="1353"/>
        <w:gridCol w:w="2353"/>
        <w:gridCol w:w="2522"/>
        <w:gridCol w:w="2523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кәсiпке қабылдау жоспарланып отыр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жоспарланған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ұзақтығы (айлар)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 мөлшерi, теңге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Өтемақының жоспарлы мөлшерi, теңге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Заңды тұлғаны мемлекеттiк тiркеу (қайта тіркеу) туралы анықтама немесе куәліктің көшірмесі.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 жарғысының немесе құрылтай шартының көшiрмесi.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Басшы                                                      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қаржыландыру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ауданының,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қаласының уәкiлеттi органына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Өтiнiм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берушiнiң толық атауы, мекенжайы, БСН (ЖСН), байланыс жасайтын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адамдары мен телефондары)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практикасынан өту үшін жұмыс орындарын ұйымдастыратын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берушiлер тiзбесiне қосуды сұрайды.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 оң шешiмiн тапқан жағдайда азаматтарға тiзбеге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жұмыс орындары ұсынылатын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2542"/>
        <w:gridCol w:w="2224"/>
        <w:gridCol w:w="2225"/>
        <w:gridCol w:w="3995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(мамандығы)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білім деңгейі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жоспарланған саны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практикасының жоспарлы ұзақтығы (айлар)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Заңды тұлғаны мемлекеттiк тiркеу (қайта тіркеу) туралы анықтама немесе куәліктің көшірмесі.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 жарғысының немесе құрылтай шартының көшiрмесi.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Басшы                                                      Күнi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қаржыландыру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(жұмыс берушінің атауы)</w:t>
      </w:r>
      <w:r>
        <w:br/>
      </w:r>
      <w:r>
        <w:rPr>
          <w:rFonts w:ascii="Times New Roman"/>
          <w:b/>
          <w:i w:val="false"/>
          <w:color w:val="000000"/>
        </w:rPr>
        <w:t>жастар практикасына қабылданған жұмыссыз азаматтар туралы</w:t>
      </w:r>
      <w:r>
        <w:br/>
      </w:r>
      <w:r>
        <w:rPr>
          <w:rFonts w:ascii="Times New Roman"/>
          <w:b/>
          <w:i w:val="false"/>
          <w:color w:val="000000"/>
        </w:rPr>
        <w:t>201__ жылғы ____________</w:t>
      </w:r>
      <w:r>
        <w:br/>
      </w:r>
      <w:r>
        <w:rPr>
          <w:rFonts w:ascii="Times New Roman"/>
          <w:b/>
          <w:i w:val="false"/>
          <w:color w:val="000000"/>
        </w:rPr>
        <w:t>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572"/>
        <w:gridCol w:w="3690"/>
        <w:gridCol w:w="2013"/>
        <w:gridCol w:w="2013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куәлігінің №, берілген күні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кестенің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2620"/>
        <w:gridCol w:w="1428"/>
        <w:gridCol w:w="4602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 жұмыс күндерінің саны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жұмыс істеген күндер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жалақының жалпы мөлшері, теңге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банк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мәнді карточкалық немесе ағымдағы шотының №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