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d6ec" w14:textId="381d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2012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415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 Ұлттық қорының қалыптастырылуы мен пайдаланылуы туралы 2012 жылғы есепті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Ұлттық қорының қалыптастырылуы </w:t>
      </w:r>
      <w:r>
        <w:br/>
      </w:r>
      <w:r>
        <w:rPr>
          <w:rFonts w:ascii="Times New Roman"/>
          <w:b/>
          <w:i w:val="false"/>
          <w:color w:val="000000"/>
        </w:rPr>
        <w:t>
мен пайдаланылуы туралы 2012 жылғы есепті бекіту туралы</w:t>
      </w:r>
    </w:p>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2012 жылғы есеп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2012 жылғы есепті Қазақстан Республикасының Парламентiне ақпарат ретінде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2012 жылғы есеп және аудит жүргізу нәтижелері туралы ақпараттың бұқаралық ақпарат құралдарында жариялануын қамтамасыз етсін.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2012 жылғы</w:t>
      </w:r>
      <w:r>
        <w:br/>
      </w:r>
      <w:r>
        <w:rPr>
          <w:rFonts w:ascii="Times New Roman"/>
          <w:b/>
          <w:i w:val="false"/>
          <w:color w:val="000000"/>
        </w:rPr>
        <w:t>
ЕСЕП Мазмұны</w:t>
      </w:r>
    </w:p>
    <w:p>
      <w:pPr>
        <w:spacing w:after="0"/>
        <w:ind w:left="0"/>
        <w:jc w:val="both"/>
      </w:pPr>
      <w:r>
        <w:rPr>
          <w:rFonts w:ascii="Times New Roman"/>
          <w:b w:val="false"/>
          <w:i w:val="false"/>
          <w:color w:val="000000"/>
          <w:sz w:val="28"/>
        </w:rPr>
        <w:t>      1. Қазақстан Республикасы Ұлттық қорының түсімдері және оны пайдалану туралы 2012 жылғы есеп</w:t>
      </w:r>
    </w:p>
    <w:p>
      <w:pPr>
        <w:spacing w:after="0"/>
        <w:ind w:left="0"/>
        <w:jc w:val="both"/>
      </w:pPr>
      <w:r>
        <w:rPr>
          <w:rFonts w:ascii="Times New Roman"/>
          <w:b w:val="false"/>
          <w:i w:val="false"/>
          <w:color w:val="000000"/>
          <w:sz w:val="28"/>
        </w:rPr>
        <w:t>      2. Қазақстан Республикасының Ұлттық қорын сенімгерлік басқару жөніндегі Қазақстан Республикасы Ұлттық Банкінің қызметі туралы 2012 жылғы есеп</w:t>
      </w:r>
    </w:p>
    <w:p>
      <w:pPr>
        <w:spacing w:after="0"/>
        <w:ind w:left="0"/>
        <w:jc w:val="both"/>
      </w:pPr>
      <w:r>
        <w:rPr>
          <w:rFonts w:ascii="Times New Roman"/>
          <w:b w:val="false"/>
          <w:i w:val="false"/>
          <w:color w:val="000000"/>
          <w:sz w:val="28"/>
        </w:rPr>
        <w:t>      3. Қазақстан Республикасының Ұлттық қорын басқару жөніндегі 2012 жылғы өзге де деректер</w:t>
      </w:r>
    </w:p>
    <w:p>
      <w:pPr>
        <w:spacing w:after="0"/>
        <w:ind w:left="0"/>
        <w:jc w:val="left"/>
      </w:pPr>
      <w:r>
        <w:rPr>
          <w:rFonts w:ascii="Times New Roman"/>
          <w:b/>
          <w:i w:val="false"/>
          <w:color w:val="000000"/>
        </w:rPr>
        <w:t xml:space="preserve"> 1. Қазақстан Республикасы Ұлттық қорының түсімдері және оны пайдалану туралы 2012 жылғы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953"/>
        <w:gridCol w:w="28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қаражатын қалыптастыру және пайдалану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7 988 355 179*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3 843 884 717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тікелей салықтар (жергілікті бюджеттерге есептелетін салықтарды қоспағанда)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3 411 930 969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1 188 378 384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146 862 511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30 664 904</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1 019 253 185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807 048 422</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өнімді бөлу жөніндегі Қазақстан Республикасының үлесі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219 723 563</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өнімді бөлу жөніндегі келісімшарт бойынша жүзеге асыратын жер қойнауын пайдаланушының, мұнай секторы ұйымдарынан қосымша төлем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жүзеге асыратын операциялардан түсетін басқа да түсімдер (жергілікті бюджеттерге есептелетін түсімдерді қоспағанда)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47 490 379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9 943 706</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табиғатты пайдаланушылардан алынған қаражат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35 196 920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2 219 403</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тау-кен өндіру және өңдеу салаларына жататын мемлекеттік мүлікті жекешелендіруден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803 771</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басқарудан түсетін инвестициялық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383 659 598</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тыйым салынбаған өзге түсімдер мен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 пайдалану: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1 385 701 111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басқаруға және жыл сайынғы сыртқы аудитті жүргізуге байланысты шығыстарды жабу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5 701 111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аяғындағы қаражаты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10 446 538 785**</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2012 жылдың басындағы сальдо 2 698 444 мың теңге мөлшерінде Қазақстан Республикасы Ұлттық қорының есептелген және мерзімі ұзартылған шығыстарының сомасын және 50 мың теңге айырма мен сыртқы аудиторлар жасаған өткен жылдардағы қаржылық есептіліктегі дөңгелектеу сомасын және түзету сомасы болып табылатын 602 031 752 мың теңге соманы есепке алмай көрсетілген;</w:t>
      </w:r>
      <w:r>
        <w:br/>
      </w:r>
      <w:r>
        <w:rPr>
          <w:rFonts w:ascii="Times New Roman"/>
          <w:b w:val="false"/>
          <w:i w:val="false"/>
          <w:color w:val="000000"/>
          <w:sz w:val="28"/>
        </w:rPr>
        <w:t>
      ** 2012 жылдың аяғындағы сальдо 3 194 235 мың теңге мөлшерінде Қазақстан Республикасы Ұлттық қорының есептелген және мерзімі ұзартылған шығыстарының сомасын және 49 мың теңге айырма мен сыртқы аудиторлар жасаған өткен жылдардағы қаржылық есептіліктегі дөңгелектеу сомасын және түзету сомасы болып табылатын 1 015 616 850 мың теңге соманы есепке алмай көрсетілген.</w:t>
      </w:r>
      <w:r>
        <w:br/>
      </w:r>
      <w:r>
        <w:rPr>
          <w:rFonts w:ascii="Times New Roman"/>
          <w:b w:val="false"/>
          <w:i w:val="false"/>
          <w:color w:val="000000"/>
          <w:sz w:val="28"/>
        </w:rPr>
        <w:t>
      2012 жылғы 1 қаңтарға Қазақстан Республикасы Ұлттық қорының қаражаты 7 988 355 179 мың теңгені (7 383 624 933 мың теңге – аудиттелген қаржылық есептілікке сәйкес есептеу тәсілімен), 2012 жылғы 31 желтоқсанға 10 446 538 785 мың теңгені (9 427 727 651 мың теңге – аудиттелген қаржылық есептілікке сәйкес есептеу тәсілімен) құрады.</w:t>
      </w:r>
      <w:r>
        <w:br/>
      </w:r>
      <w:r>
        <w:rPr>
          <w:rFonts w:ascii="Times New Roman"/>
          <w:b w:val="false"/>
          <w:i w:val="false"/>
          <w:color w:val="000000"/>
          <w:sz w:val="28"/>
        </w:rPr>
        <w:t>
      Есепті кезеңде Қазақстан Республикасының Ұлттық қорын басқару жөніндегі кеңес отырысының 2012 жылғы 29 ақпандағы № 01-7.1 хаттамасының 2-тармағына сәйкес эмитент «Самұрық-Қазына» ұлттық әл-ауқат қоры» АҚ бірінші, төртінші және алтыншы шығарылым облигациялары эмиссияларының проспектілеріне облигацияларды өтеу мерзімін едәуір ұлғайтуға (2062 жылға дейін), сондай-ақ олар бойынша купондық сыйақыны төмендетуге (0,01%-ға дейін) қатысты өзгерістер енгізді. Осының нәтижесінде олардың баланстық құнын азайту жағына қарай түзету жүргізілді. Таза активтердегі өзгерістер туралы есепте көрсетілген түзету мөлшері 2012 жылғы 31 желтоқсанға 341 679 121 мың теңгені құрады.</w:t>
      </w:r>
      <w:r>
        <w:br/>
      </w:r>
      <w:r>
        <w:rPr>
          <w:rFonts w:ascii="Times New Roman"/>
          <w:b w:val="false"/>
          <w:i w:val="false"/>
          <w:color w:val="000000"/>
          <w:sz w:val="28"/>
        </w:rPr>
        <w:t>
      39 «Қаржы құралдары: тану және бағалау» халықаралық қаржылық есептілік стандарттарының талаптарын назарға ала отырып, 2012 жылы Қазақстан Республикасы Ұлттық қорының қоржынына сатып алынған «Самұрық-Қазына» ұлттық әл-ауқат қоры» акционерлік қоғамы облигацияларының баланстық құнын түзету жүргізілді (сатып алу-сату шартына сәйкес 2012 жылы сатып алынған облигациялардың атаулы құны 73 000 000 мың теңгені құрады). Түзету мөлшері 2012 жылы 71 905 977 мың теңгені құрады, ол «Самұрық-Қазына» ұлттық әл-ауқат қоры» АҚ бұрын шығарылған облигацияларының баланстық сомасын жоғарыда көрсетілген түзетумен бірге Қазақстан Республикасы Ұлттық қорының таза активтеріндегі өзгерістер туралы есепте «Өзге аударымдар» бабы бойынша 413 585 098 мың теңге жалпы сомамен көрсетілді.</w:t>
      </w:r>
      <w:r>
        <w:br/>
      </w:r>
      <w:r>
        <w:rPr>
          <w:rFonts w:ascii="Times New Roman"/>
          <w:b w:val="false"/>
          <w:i w:val="false"/>
          <w:color w:val="000000"/>
          <w:sz w:val="28"/>
        </w:rPr>
        <w:t>
      Қазақстан Республикасының Ұлттық қорына 2012 жылы</w:t>
      </w:r>
      <w:r>
        <w:br/>
      </w:r>
      <w:r>
        <w:rPr>
          <w:rFonts w:ascii="Times New Roman"/>
          <w:b w:val="false"/>
          <w:i w:val="false"/>
          <w:color w:val="000000"/>
          <w:sz w:val="28"/>
        </w:rPr>
        <w:t>
3 843 884 717 мың теңге түсті, одан мұнай секторы ұйымдарынан түсетін тікелей салықтардың түсімдері есебінен (жергілікті бюджеттерге есепке алынатын салықтарды қоспағанда) – 3 411 930 969 мың теңге, оның ішінде 1 580 935 751 мың теңге (10 610 921 мың АҚШ долларына барабар) сол күні дәйекті айырбастау/қайта айырбастау операциясын жүргізу жолымен Қазақстан Республикасы Ұлттық қорының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есепке алынатын түсімдерді қоспағанда) – 47 490 379 мың теңге, ауыл шаруашылығы мақсатындағы жер учаскелерін сатудан түсетін түсімдер – 803 771 мың теңге, Қазақстан Республикасының Ұлттық қорын басқарудан түсетін инвестициялық кірістердің түсімдері – 383 659 598 мың теңге.</w:t>
      </w:r>
    </w:p>
    <w:p>
      <w:pPr>
        <w:spacing w:after="0"/>
        <w:ind w:left="0"/>
        <w:jc w:val="left"/>
      </w:pPr>
      <w:r>
        <w:rPr>
          <w:rFonts w:ascii="Times New Roman"/>
          <w:b/>
          <w:i w:val="false"/>
          <w:color w:val="000000"/>
        </w:rPr>
        <w:t xml:space="preserve"> 2012 жылы Қазақстан Республикасының Ұлттық қорына мұнай секторы ұйымдарынан түскен түсімдердің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8"/>
        <w:gridCol w:w="2413"/>
        <w:gridCol w:w="2599"/>
      </w:tblGrid>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1 188 378 384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948 938 368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35 780 814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203 659 202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15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146 862 511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30 664 904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1 019 253 185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807 048 422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секторы ұйымдарынан өнімді бөлу жөніндегі Қазақстан Республикасының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219 723 563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9 943 706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05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 пайдаланушылардан алынған қаражат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35 196 920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2 219 403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3 459 421 348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 КТС 101106 – мұнай секторы ұйымдары резидент заңды тұлғалардан төлем көзінен ұстайтын корпоративтік табыс салығы;</w:t>
      </w:r>
      <w:r>
        <w:br/>
      </w:r>
      <w:r>
        <w:rPr>
          <w:rFonts w:ascii="Times New Roman"/>
          <w:b w:val="false"/>
          <w:i w:val="false"/>
          <w:color w:val="000000"/>
          <w:sz w:val="28"/>
        </w:rPr>
        <w:t>
      * КТС 101107 – мұнай секторы ұйымдары резидент емес заңды тұлғалардан төлем көзінен ұстайтын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(34,35 %) заңды тұлғалардан алынатын корпоративтік табыс салығы, одан соң үлесі түсімдердің жалпы сомасының 29,46 %-ын құрайтын пайдалы қазбаларды өндіруге салынатын салық алады. Экспортқа салынатын рента салығы түсімдердің жалпы сомасының 23,33 %-ын құрайды, Қазақстан Республикасының өнімді бөлу жөніндегі үлесі түсімдердің жалпы сомасының 6,35 %-ын, үстеме пайдаға салынатын салық түсімдердің жалпы сомасының 4,25 %-ын құрайды және бонустар түсімдердің жалпы сомасының 0,89 %-ын құрады.</w:t>
      </w:r>
      <w:r>
        <w:br/>
      </w:r>
      <w:r>
        <w:rPr>
          <w:rFonts w:ascii="Times New Roman"/>
          <w:b w:val="false"/>
          <w:i w:val="false"/>
          <w:color w:val="000000"/>
          <w:sz w:val="28"/>
        </w:rPr>
        <w:t>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2012 жылға Қазақстан Республикасының Ұлттық қорынан республикалық бюджетке ағымдағы бюджеттік бағдарламалар мен бюджеттік даму бағдарламаларының шығыстарын қаржыландыруға кепілдендірілген трансферт түрінде жоспарланған 1 380 000 000 мың теңгеден 1 380 000 000 мың теңге аударылды, ол жылдық жоспардың 100 %-ын құрайды.</w:t>
      </w:r>
    </w:p>
    <w:p>
      <w:pPr>
        <w:spacing w:after="0"/>
        <w:ind w:left="0"/>
        <w:jc w:val="left"/>
      </w:pPr>
      <w:r>
        <w:rPr>
          <w:rFonts w:ascii="Times New Roman"/>
          <w:b/>
          <w:i w:val="false"/>
          <w:color w:val="000000"/>
        </w:rPr>
        <w:t xml:space="preserve"> 2. Қазақстан Республикасының Ұлттық қорын сенімгерлік басқару жөніндегі Қазақстан Республикасы Ұлттық Банкінің қызметі туралы 2012 жылғы есеп</w:t>
      </w:r>
    </w:p>
    <w:p>
      <w:pPr>
        <w:spacing w:after="0"/>
        <w:ind w:left="0"/>
        <w:jc w:val="both"/>
      </w:pPr>
      <w:r>
        <w:rPr>
          <w:rFonts w:ascii="Times New Roman"/>
          <w:b w:val="false"/>
          <w:i w:val="false"/>
          <w:color w:val="000000"/>
          <w:sz w:val="28"/>
        </w:rPr>
        <w:t>      «Делойт» жауапкершілігі шектеулі серіктестігі жүргізген Қазақстан Республикасының Ұлттық қоры аудитінің нәтижелері бойынша қаржылық есептілік дұрыс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r>
        <w:br/>
      </w:r>
      <w:r>
        <w:rPr>
          <w:rFonts w:ascii="Times New Roman"/>
          <w:b w:val="false"/>
          <w:i w:val="false"/>
          <w:color w:val="000000"/>
          <w:sz w:val="28"/>
        </w:rPr>
        <w:t>
      Қазақстан Республикасы Ұлттық қорының 2012 жылғы 31 желтоқсанға кредиторлық берешегі мен есептелген төленбеген шығыстарының жалпы сомасы 5 821 252 мың теңгені құрады, оның ішінде:</w:t>
      </w:r>
      <w:r>
        <w:br/>
      </w:r>
      <w:r>
        <w:rPr>
          <w:rFonts w:ascii="Times New Roman"/>
          <w:b w:val="false"/>
          <w:i w:val="false"/>
          <w:color w:val="000000"/>
          <w:sz w:val="28"/>
        </w:rPr>
        <w:t>
      1) инвестициялық операциялар бойынша шетел валютасындағы кредиторлық берешек – 2 627 018 мың теңге;</w:t>
      </w:r>
      <w:r>
        <w:br/>
      </w:r>
      <w:r>
        <w:rPr>
          <w:rFonts w:ascii="Times New Roman"/>
          <w:b w:val="false"/>
          <w:i w:val="false"/>
          <w:color w:val="000000"/>
          <w:sz w:val="28"/>
        </w:rPr>
        <w:t>
      2) Қазақстан Республикасы Ұлттық қорына көрсетілген қызметтер үшін теңгедегі кредиторлық берешек – 3 194 234 мың теңге, одан:</w:t>
      </w:r>
      <w:r>
        <w:br/>
      </w:r>
      <w:r>
        <w:rPr>
          <w:rFonts w:ascii="Times New Roman"/>
          <w:b w:val="false"/>
          <w:i w:val="false"/>
          <w:color w:val="000000"/>
          <w:sz w:val="28"/>
        </w:rPr>
        <w:t>
      - активтерді басқару үшін комиссиялар – 2 883 217 мың теңге, оның ішінде:</w:t>
      </w:r>
      <w:r>
        <w:br/>
      </w:r>
      <w:r>
        <w:rPr>
          <w:rFonts w:ascii="Times New Roman"/>
          <w:b w:val="false"/>
          <w:i w:val="false"/>
          <w:color w:val="000000"/>
          <w:sz w:val="28"/>
        </w:rPr>
        <w:t>
      1 519 093 мың теңге – сыртқы басқарушылардың қызметтеріне комиссия;</w:t>
      </w:r>
      <w:r>
        <w:br/>
      </w:r>
      <w:r>
        <w:rPr>
          <w:rFonts w:ascii="Times New Roman"/>
          <w:b w:val="false"/>
          <w:i w:val="false"/>
          <w:color w:val="000000"/>
          <w:sz w:val="28"/>
        </w:rPr>
        <w:t>
      1 364 124 мың теңге – Қазақстан Республикасы Ұлттық Банкінің комиссиялық сыйақысы;</w:t>
      </w:r>
      <w:r>
        <w:br/>
      </w:r>
      <w:r>
        <w:rPr>
          <w:rFonts w:ascii="Times New Roman"/>
          <w:b w:val="false"/>
          <w:i w:val="false"/>
          <w:color w:val="000000"/>
          <w:sz w:val="28"/>
        </w:rPr>
        <w:t>
      өзге де есептелген шығыстар – 311 017 мың теңге, оның ішінде:</w:t>
      </w:r>
      <w:r>
        <w:br/>
      </w:r>
      <w:r>
        <w:rPr>
          <w:rFonts w:ascii="Times New Roman"/>
          <w:b w:val="false"/>
          <w:i w:val="false"/>
          <w:color w:val="000000"/>
          <w:sz w:val="28"/>
        </w:rPr>
        <w:t>
      223 672 мың теңге – Қазақстан Республикасы Ұлттық қорының BNY Mellon жаһандық кастодианының қызметтеріне;</w:t>
      </w:r>
      <w:r>
        <w:br/>
      </w:r>
      <w:r>
        <w:rPr>
          <w:rFonts w:ascii="Times New Roman"/>
          <w:b w:val="false"/>
          <w:i w:val="false"/>
          <w:color w:val="000000"/>
          <w:sz w:val="28"/>
        </w:rPr>
        <w:t>
      79 772 мың теңге – Қазақстан Республикасы Ұлттық қорының BNP Paribas жаһандық кастодианының қызметтеріне;</w:t>
      </w:r>
      <w:r>
        <w:br/>
      </w:r>
      <w:r>
        <w:rPr>
          <w:rFonts w:ascii="Times New Roman"/>
          <w:b w:val="false"/>
          <w:i w:val="false"/>
          <w:color w:val="000000"/>
          <w:sz w:val="28"/>
        </w:rPr>
        <w:t>
      7 568 мың теңге – Қазақстан Республикасы Ұлттық қорының сыртқы аудитін жүргізу бойынша қызметтерге;</w:t>
      </w:r>
      <w:r>
        <w:br/>
      </w:r>
      <w:r>
        <w:rPr>
          <w:rFonts w:ascii="Times New Roman"/>
          <w:b w:val="false"/>
          <w:i w:val="false"/>
          <w:color w:val="000000"/>
          <w:sz w:val="28"/>
        </w:rPr>
        <w:t>
      5 мың теңге – «Бағалы қағаздарды бірыңғай тіркеуші» акционерлік қоғамының қызметтеріне.</w:t>
      </w:r>
    </w:p>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бухгалтерлік балансы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2333"/>
        <w:gridCol w:w="2393"/>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оның баламалары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ескерілетін қаржы құралдары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8 669 409 000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6 338 095 630</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93 982 818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428 926 918</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4 222 604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4 663 906</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1 832 811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2 245 817</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9 438 447 401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7 392 461 062</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4 898 498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4 550 594</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5 821 252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4 285 535</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10 719 750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8 836 129</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 құрайтын таза активтер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bl>
    <w:p>
      <w:pPr>
        <w:spacing w:after="0"/>
        <w:ind w:left="0"/>
        <w:jc w:val="both"/>
      </w:pPr>
      <w:r>
        <w:rPr>
          <w:rFonts w:ascii="Times New Roman"/>
          <w:b w:val="false"/>
          <w:i w:val="false"/>
          <w:color w:val="000000"/>
          <w:sz w:val="28"/>
        </w:rPr>
        <w:t>      2012 жылғы 31 желтоқсанға инвестициялық операциялар бойынша шетел валютасындағы дебиторлық берешекті білдіретін Қазақстан Республикасы Ұлттық қоры дебиторлық берешегінің жалпы сомасы 1 832 811 мың теңгені құрады.</w:t>
      </w:r>
    </w:p>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пайдасы мен шығындары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9"/>
        <w:gridCol w:w="2720"/>
        <w:gridCol w:w="2721"/>
      </w:tblGrid>
      <w:tr>
        <w:trPr>
          <w:trHeight w:val="615"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r>
      <w:tr>
        <w:trPr>
          <w:trHeight w:val="36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101 760 573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108 325 210</w:t>
            </w:r>
          </w:p>
        </w:tc>
      </w:tr>
      <w:tr>
        <w:trPr>
          <w:trHeight w:val="42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24 769 946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22 191 978</w:t>
            </w:r>
          </w:p>
        </w:tc>
      </w:tr>
      <w:tr>
        <w:trPr>
          <w:trHeight w:val="615"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113 288 279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(45 135 519)</w:t>
            </w:r>
          </w:p>
        </w:tc>
      </w:tr>
      <w:tr>
        <w:trPr>
          <w:trHeight w:val="615"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пайда/(шығын)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2 112 289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2 637 743</w:t>
            </w:r>
          </w:p>
        </w:tc>
      </w:tr>
      <w:tr>
        <w:trPr>
          <w:trHeight w:val="615"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активтер мен міндеттемелерді қайта бағалаудан түсетін таза пайда/(шығын)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11 747 452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(24 945 987)</w:t>
            </w:r>
          </w:p>
        </w:tc>
      </w:tr>
      <w:tr>
        <w:trPr>
          <w:trHeight w:val="36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253 678 539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63 073 425</w:t>
            </w:r>
          </w:p>
        </w:tc>
      </w:tr>
      <w:tr>
        <w:trPr>
          <w:trHeight w:val="405"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5 777 896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2 547 267</w:t>
            </w:r>
          </w:p>
        </w:tc>
      </w:tr>
      <w:tr>
        <w:trPr>
          <w:trHeight w:val="42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қызметтерге ақы төлеу жөніндегі шығыстар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327 964</w:t>
            </w:r>
          </w:p>
        </w:tc>
      </w:tr>
      <w:tr>
        <w:trPr>
          <w:trHeight w:val="42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қызметтерге ақы төлеу жөніндегі шығыстар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r>
      <w:tr>
        <w:trPr>
          <w:trHeight w:val="42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қызметтерге ақы төлеу жөніндегі шығыстар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15"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63 715</w:t>
            </w:r>
          </w:p>
        </w:tc>
      </w:tr>
      <w:tr>
        <w:trPr>
          <w:trHeight w:val="36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6 196 901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2 946 514</w:t>
            </w:r>
          </w:p>
        </w:tc>
      </w:tr>
      <w:tr>
        <w:trPr>
          <w:trHeight w:val="435"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9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129 981 059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49 729 102</w:t>
            </w:r>
          </w:p>
        </w:tc>
      </w:tr>
      <w:tr>
        <w:trPr>
          <w:trHeight w:val="42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жиынтық кіріс/(шығын)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377 462 697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109 856 013</w:t>
            </w:r>
          </w:p>
        </w:tc>
      </w:tr>
    </w:tbl>
    <w:p>
      <w:pPr>
        <w:spacing w:after="0"/>
        <w:ind w:left="0"/>
        <w:jc w:val="both"/>
      </w:pPr>
      <w:r>
        <w:rPr>
          <w:rFonts w:ascii="Times New Roman"/>
          <w:b w:val="false"/>
          <w:i w:val="false"/>
          <w:color w:val="000000"/>
          <w:sz w:val="28"/>
        </w:rPr>
        <w:t>      Қазақстан Республикасының Ұлттық қорын 2012 жылы сенімгерлік басқарудың қорытындысы бойынша негізгі көрсеткіштер:</w:t>
      </w:r>
      <w:r>
        <w:br/>
      </w:r>
      <w:r>
        <w:rPr>
          <w:rFonts w:ascii="Times New Roman"/>
          <w:b w:val="false"/>
          <w:i w:val="false"/>
          <w:color w:val="000000"/>
          <w:sz w:val="28"/>
        </w:rPr>
        <w:t>
      1) басқару нәтижелері бойынша кірістер 253 678 539 мың теңгені;</w:t>
      </w:r>
      <w:r>
        <w:br/>
      </w:r>
      <w:r>
        <w:rPr>
          <w:rFonts w:ascii="Times New Roman"/>
          <w:b w:val="false"/>
          <w:i w:val="false"/>
          <w:color w:val="000000"/>
          <w:sz w:val="28"/>
        </w:rPr>
        <w:t>
      2) басқарудан болатын шығыстар 6 196 901 мың теңгені;</w:t>
      </w:r>
      <w:r>
        <w:br/>
      </w:r>
      <w:r>
        <w:rPr>
          <w:rFonts w:ascii="Times New Roman"/>
          <w:b w:val="false"/>
          <w:i w:val="false"/>
          <w:color w:val="000000"/>
          <w:sz w:val="28"/>
        </w:rPr>
        <w:t xml:space="preserve">
      3) теңгеге қайта бағалау (қайта есептеу) бойынша оң айырма </w:t>
      </w:r>
      <w:r>
        <w:br/>
      </w:r>
      <w:r>
        <w:rPr>
          <w:rFonts w:ascii="Times New Roman"/>
          <w:b w:val="false"/>
          <w:i w:val="false"/>
          <w:color w:val="000000"/>
          <w:sz w:val="28"/>
        </w:rPr>
        <w:t>
129 981 059 мың теңгені құрады.</w:t>
      </w:r>
      <w:r>
        <w:br/>
      </w:r>
      <w:r>
        <w:rPr>
          <w:rFonts w:ascii="Times New Roman"/>
          <w:b w:val="false"/>
          <w:i w:val="false"/>
          <w:color w:val="000000"/>
          <w:sz w:val="28"/>
        </w:rPr>
        <w:t>
      Осылайша, Қазақстан Республикасы Ұлттық қорын басқарудан болатын шығыстар шегерілгенге дейін жалпы жиынтық кіріс 383 659 598 мың теңгені құрады, Қазақстан Республикасы Ұлттық қорын басқарудан болатын шығыстар шегерілгеннен кейінгі жалпы жиынтық кіріс 377 462 697 мың теңгені құрады, 2012 жылы таза кіріс 247 481 638 мың теңгені құрады.</w:t>
      </w:r>
      <w:r>
        <w:br/>
      </w:r>
      <w:r>
        <w:rPr>
          <w:rFonts w:ascii="Times New Roman"/>
          <w:b w:val="false"/>
          <w:i w:val="false"/>
          <w:color w:val="000000"/>
          <w:sz w:val="28"/>
        </w:rPr>
        <w:t xml:space="preserve">
      Қазақстан Республикасы Ұлттық қорының BNY Mellon кастодиан банкінің деректері бойынша 2012 жылғы 1 қаңтардан бастап 2012 жылғы </w:t>
      </w:r>
      <w:r>
        <w:br/>
      </w:r>
      <w:r>
        <w:rPr>
          <w:rFonts w:ascii="Times New Roman"/>
          <w:b w:val="false"/>
          <w:i w:val="false"/>
          <w:color w:val="000000"/>
          <w:sz w:val="28"/>
        </w:rPr>
        <w:t>
31 желтоқсанды қоса алғандағы кезеңде базалық валюта - АҚШ долларымен есептелген инвестициялық кіріс (іске асырылған және іске асырылмаған) қалыптасты, ол 1 658 633 мың АҚШ долларын құрады. BNY Mellon кастодиан банкінің деректері бойынша мәмілелер жасауға жұмсалған шығындарды ескере отырып түзетілген инвестициялық кіріс сол кезең ішінде 1 658 633 мың АҚШ долларын құрады.</w:t>
      </w:r>
      <w:r>
        <w:br/>
      </w:r>
      <w:r>
        <w:rPr>
          <w:rFonts w:ascii="Times New Roman"/>
          <w:b w:val="false"/>
          <w:i w:val="false"/>
          <w:color w:val="000000"/>
          <w:sz w:val="28"/>
        </w:rPr>
        <w:t>
      Қазақстан Республикасы Ұлттық қорының шотынан 2012 жыл ішінде Қазақстан Республикасы Ұлттық қорын басқаруға байланысты жалпы сомасы 5 701 111 мың теңге мынадай шығыстар төленді:</w:t>
      </w:r>
      <w:r>
        <w:br/>
      </w:r>
      <w:r>
        <w:rPr>
          <w:rFonts w:ascii="Times New Roman"/>
          <w:b w:val="false"/>
          <w:i w:val="false"/>
          <w:color w:val="000000"/>
          <w:sz w:val="28"/>
        </w:rPr>
        <w:t>
      1) 2 781 776 мың теңге – Қазақстан Республикасының Ұлттық қорын сенімгерлік басқарғаны үшін Қазақстан Республикасының Ұлттық Банкіне комиссиялық сыйақы, оның ішінде 2 463 189 мың теңге 2012 жылғы қызметтер үшін және 318 587 мың теңге өткен жылдардағы қызметтер үшін;</w:t>
      </w:r>
      <w:r>
        <w:br/>
      </w:r>
      <w:r>
        <w:rPr>
          <w:rFonts w:ascii="Times New Roman"/>
          <w:b w:val="false"/>
          <w:i w:val="false"/>
          <w:color w:val="000000"/>
          <w:sz w:val="28"/>
        </w:rPr>
        <w:t>
      2) 2 651 470 мың теңге – Қазақстан Республикасы Ұлттық қорын сенімгерлік басқару бойынша сыртқы басқарушыларға комиссиялық сыйақы, оның ішінде 630 339 мың теңге 2012 жылғы қызметтер үшін және 2 021 131 мың теңге өткен жылдардағы қызметтер үшін;</w:t>
      </w:r>
      <w:r>
        <w:br/>
      </w:r>
      <w:r>
        <w:rPr>
          <w:rFonts w:ascii="Times New Roman"/>
          <w:b w:val="false"/>
          <w:i w:val="false"/>
          <w:color w:val="000000"/>
          <w:sz w:val="28"/>
        </w:rPr>
        <w:t>
      3) 129 538 мың теңге – Қазақстан Республикасы Ұлттық қорының BNP Paribas жаһандық кастодианының қызметтері үшін, оның ішінде 91 201 мың теңге 2012 жылғы қызметтер үшін және 38 337 мың теңге өткен жылдардағы қызметтер үшін;</w:t>
      </w:r>
      <w:r>
        <w:br/>
      </w:r>
      <w:r>
        <w:rPr>
          <w:rFonts w:ascii="Times New Roman"/>
          <w:b w:val="false"/>
          <w:i w:val="false"/>
          <w:color w:val="000000"/>
          <w:sz w:val="28"/>
        </w:rPr>
        <w:t>
      4) 108 792 мың теңге – Қазақстан Республикасы Ұлттық қорының BNY Mellon жаһандық кастодианының қызметтері үшін;</w:t>
      </w:r>
      <w:r>
        <w:br/>
      </w:r>
      <w:r>
        <w:rPr>
          <w:rFonts w:ascii="Times New Roman"/>
          <w:b w:val="false"/>
          <w:i w:val="false"/>
          <w:color w:val="000000"/>
          <w:sz w:val="28"/>
        </w:rPr>
        <w:t>
      5) 8 662 мың теңге – «Yield book» компаниясы 2012 жылы көрсеткен қызметтер үшін;</w:t>
      </w:r>
      <w:r>
        <w:br/>
      </w:r>
      <w:r>
        <w:rPr>
          <w:rFonts w:ascii="Times New Roman"/>
          <w:b w:val="false"/>
          <w:i w:val="false"/>
          <w:color w:val="000000"/>
          <w:sz w:val="28"/>
        </w:rPr>
        <w:t>
      6) 7 568 мың теңге – Қазақстан Республикасы Ұлттық қорына өткен жылдардағы сыртқы аудит жүргізу жөніндегі қызметтер үшін;</w:t>
      </w:r>
      <w:r>
        <w:br/>
      </w:r>
      <w:r>
        <w:rPr>
          <w:rFonts w:ascii="Times New Roman"/>
          <w:b w:val="false"/>
          <w:i w:val="false"/>
          <w:color w:val="000000"/>
          <w:sz w:val="28"/>
        </w:rPr>
        <w:t>
      7) 4 821 мың теңге – «Fitch Ratings» компаниясының бағдарламалық өнімін 2012 жылы пайдаланғаны үшін;</w:t>
      </w:r>
      <w:r>
        <w:br/>
      </w:r>
      <w:r>
        <w:rPr>
          <w:rFonts w:ascii="Times New Roman"/>
          <w:b w:val="false"/>
          <w:i w:val="false"/>
          <w:color w:val="000000"/>
          <w:sz w:val="28"/>
        </w:rPr>
        <w:t>
      8) 4 418 мың теңге – «Barra International LTD» компаниясының бағдарламалық өнімін 2012 жылы пайдаланғаны үшін;</w:t>
      </w:r>
      <w:r>
        <w:br/>
      </w:r>
      <w:r>
        <w:rPr>
          <w:rFonts w:ascii="Times New Roman"/>
          <w:b w:val="false"/>
          <w:i w:val="false"/>
          <w:color w:val="000000"/>
          <w:sz w:val="28"/>
        </w:rPr>
        <w:t>
      9) 2 965 мың теңге – «Standard&amp;Poor’s» компаниясының өткен жылдардағы ақпараттық қызметтері үшін;</w:t>
      </w:r>
      <w:r>
        <w:br/>
      </w:r>
      <w:r>
        <w:rPr>
          <w:rFonts w:ascii="Times New Roman"/>
          <w:b w:val="false"/>
          <w:i w:val="false"/>
          <w:color w:val="000000"/>
          <w:sz w:val="28"/>
        </w:rPr>
        <w:t>
      10) 1 098 мың теңге – «Morgan Stanley Capital International» компаниясы 2012 жылы көрсеткен ақпараттық қызметтер үшін;</w:t>
      </w:r>
      <w:r>
        <w:br/>
      </w:r>
      <w:r>
        <w:rPr>
          <w:rFonts w:ascii="Times New Roman"/>
          <w:b w:val="false"/>
          <w:i w:val="false"/>
          <w:color w:val="000000"/>
          <w:sz w:val="28"/>
        </w:rPr>
        <w:t>
      11) 3 мың теңге – 2012 жылы «Бағалы қағаздардың тіркеушілік жүйесі» акционерлік қоғамының теңгеге номинацияланған бағалы қағаздарды есепке алу және сақтау жөніндегі қызметі үшін.</w:t>
      </w:r>
      <w:r>
        <w:br/>
      </w:r>
      <w:r>
        <w:rPr>
          <w:rFonts w:ascii="Times New Roman"/>
          <w:b w:val="false"/>
          <w:i w:val="false"/>
          <w:color w:val="000000"/>
          <w:sz w:val="28"/>
        </w:rPr>
        <w:t>
      Қазақстан Республикасы Ұлттық қорын басқару бойынша шығыстарды есептеудің жалпы сомасы 2012 жылғы 31 желтоқсанға 6 196 901 мың теңгені құрады, олар мынадай сомалардан тұрады:</w:t>
      </w:r>
      <w:r>
        <w:br/>
      </w:r>
      <w:r>
        <w:rPr>
          <w:rFonts w:ascii="Times New Roman"/>
          <w:b w:val="false"/>
          <w:i w:val="false"/>
          <w:color w:val="000000"/>
          <w:sz w:val="28"/>
        </w:rPr>
        <w:t>
      1) 3 827 313 мың теңге – Қазақстан Республикасының Ұлттық қорын сенімгерлік басқарғаны үшін Қазақстан Республикасының Ұлттық Банкіне комиссиялық сыйақы;</w:t>
      </w:r>
      <w:r>
        <w:br/>
      </w:r>
      <w:r>
        <w:rPr>
          <w:rFonts w:ascii="Times New Roman"/>
          <w:b w:val="false"/>
          <w:i w:val="false"/>
          <w:color w:val="000000"/>
          <w:sz w:val="28"/>
        </w:rPr>
        <w:t>
      2) 1 950 583 мың теңге – Қазақстан Республикасы Ұлттық қорының сыртқы басқарушыларының қызметі үшін;</w:t>
      </w:r>
      <w:r>
        <w:br/>
      </w:r>
      <w:r>
        <w:rPr>
          <w:rFonts w:ascii="Times New Roman"/>
          <w:b w:val="false"/>
          <w:i w:val="false"/>
          <w:color w:val="000000"/>
          <w:sz w:val="28"/>
        </w:rPr>
        <w:t>
      3) 223 381 мың теңге – Қазақстан Республикасы Ұлттық қорының BNY Mellon жаһандық кастодианының қызметтері үшін;</w:t>
      </w:r>
      <w:r>
        <w:br/>
      </w:r>
      <w:r>
        <w:rPr>
          <w:rFonts w:ascii="Times New Roman"/>
          <w:b w:val="false"/>
          <w:i w:val="false"/>
          <w:color w:val="000000"/>
          <w:sz w:val="28"/>
        </w:rPr>
        <w:t>
      4) 169 049 мың теңге – Қазақстан Республикасы Ұлттық қорының BNP Paribas жаһандық кастодианының қызметтері үшін;</w:t>
      </w:r>
      <w:r>
        <w:br/>
      </w:r>
      <w:r>
        <w:rPr>
          <w:rFonts w:ascii="Times New Roman"/>
          <w:b w:val="false"/>
          <w:i w:val="false"/>
          <w:color w:val="000000"/>
          <w:sz w:val="28"/>
        </w:rPr>
        <w:t>
      5) 8 662 мың теңге – «Yield book» компаниясы көрсеткен қызметтер үшін;</w:t>
      </w:r>
      <w:r>
        <w:br/>
      </w:r>
      <w:r>
        <w:rPr>
          <w:rFonts w:ascii="Times New Roman"/>
          <w:b w:val="false"/>
          <w:i w:val="false"/>
          <w:color w:val="000000"/>
          <w:sz w:val="28"/>
        </w:rPr>
        <w:t>
      6) 7 568 мың теңге – Қазақстан Республикасы Ұлттық қорына сыртқы аудит жүргізу жөніндегі қызметтер үшін;</w:t>
      </w:r>
      <w:r>
        <w:br/>
      </w:r>
      <w:r>
        <w:rPr>
          <w:rFonts w:ascii="Times New Roman"/>
          <w:b w:val="false"/>
          <w:i w:val="false"/>
          <w:color w:val="000000"/>
          <w:sz w:val="28"/>
        </w:rPr>
        <w:t>
      7) 4 821 мың теңге – «Fitch Ratings» компаниясының бағдарламалық өнімін пайдаланғаны үшін;</w:t>
      </w:r>
      <w:r>
        <w:br/>
      </w:r>
      <w:r>
        <w:rPr>
          <w:rFonts w:ascii="Times New Roman"/>
          <w:b w:val="false"/>
          <w:i w:val="false"/>
          <w:color w:val="000000"/>
          <w:sz w:val="28"/>
        </w:rPr>
        <w:t>
      8) 4 418 мың теңге – «Barra International LTD» компаниясының бағдарламалық өнімін пайдаланғаны үшін;</w:t>
      </w:r>
      <w:r>
        <w:br/>
      </w:r>
      <w:r>
        <w:rPr>
          <w:rFonts w:ascii="Times New Roman"/>
          <w:b w:val="false"/>
          <w:i w:val="false"/>
          <w:color w:val="000000"/>
          <w:sz w:val="28"/>
        </w:rPr>
        <w:t>
      9) 1 098 мың теңге – «Morgan Stanley Capital International» компаниясы көрсеткен ақпараттық қызметтер үшін;</w:t>
      </w:r>
      <w:r>
        <w:br/>
      </w:r>
      <w:r>
        <w:rPr>
          <w:rFonts w:ascii="Times New Roman"/>
          <w:b w:val="false"/>
          <w:i w:val="false"/>
          <w:color w:val="000000"/>
          <w:sz w:val="28"/>
        </w:rPr>
        <w:t>
      10) 5 мың теңге – «Бағалы қағаздарды бірыңғай тіркеуші» акционерлік қоғамының қызметтері үшін;</w:t>
      </w:r>
      <w:r>
        <w:br/>
      </w:r>
      <w:r>
        <w:rPr>
          <w:rFonts w:ascii="Times New Roman"/>
          <w:b w:val="false"/>
          <w:i w:val="false"/>
          <w:color w:val="000000"/>
          <w:sz w:val="28"/>
        </w:rPr>
        <w:t>
      11) 3 мың теңге – теңгеге номинацияланған бағалы қағаздарды есепке алу және сақтау бойынша «Бағалы қағаздардың тіркеушілік жүйесі» акционерлік қоғамының қызметтері үшін.</w:t>
      </w:r>
    </w:p>
    <w:p>
      <w:pPr>
        <w:spacing w:after="0"/>
        <w:ind w:left="0"/>
        <w:jc w:val="both"/>
      </w:pPr>
      <w:r>
        <w:rPr>
          <w:rFonts w:ascii="Times New Roman"/>
          <w:b w:val="false"/>
          <w:i w:val="false"/>
          <w:color w:val="000000"/>
          <w:sz w:val="28"/>
        </w:rPr>
        <w:t>3-нысан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ақша қаражатының қозғалысы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2"/>
        <w:gridCol w:w="2799"/>
        <w:gridCol w:w="2799"/>
      </w:tblGrid>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4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 /сыйлықтың амортизациясы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(5 640 998)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(26 141 236)</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сыйақы түріндегі шығыстар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40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 бойынша ескерілетін қаржы құралдарынан іске асырылмаған (кіріс)/шығын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(94 561 795)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74 599 675 </w:t>
            </w:r>
          </w:p>
        </w:tc>
      </w:tr>
      <w:tr>
        <w:trPr>
          <w:trHeight w:val="81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түсетін ақша қаражатының қозғалысы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147 278 845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108 590 239</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ұлғаюы (азаюы):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(2 106 770 516)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(1 782 198 254)</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(433 685)</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413 006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3 087 516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347 904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1 518 255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(60 955 995)</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1 535 717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(2 764 495)</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қызметте/ке таза пайдалану/түсуі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(1 956 753 742)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(1 733 156 419)</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алу/сату немесе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түсетін түсімдер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67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(71 905 977)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қызметінен/де ақша қаражатының таза түсімі/(пайдаланылуы)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2 008 319 142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2 175 241 075</w:t>
            </w:r>
          </w:p>
        </w:tc>
      </w:tr>
      <w:tr>
        <w:trPr>
          <w:trHeight w:val="51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50 471 377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442 084 656</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оның баламалары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r>
      <w:tr>
        <w:trPr>
          <w:trHeight w:val="255"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қаражаты және оның баламалары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bl>
    <w:p>
      <w:pPr>
        <w:spacing w:after="0"/>
        <w:ind w:left="0"/>
        <w:jc w:val="both"/>
      </w:pPr>
      <w:r>
        <w:rPr>
          <w:rFonts w:ascii="Times New Roman"/>
          <w:b w:val="false"/>
          <w:i w:val="false"/>
          <w:color w:val="000000"/>
          <w:sz w:val="28"/>
        </w:rPr>
        <w:t>4-нысан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таза активтеріндегі өзгерістер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1582"/>
        <w:gridCol w:w="1885"/>
        <w:gridCol w:w="1840"/>
        <w:gridCol w:w="1522"/>
        <w:gridCol w:w="1906"/>
      </w:tblGrid>
      <w:tr>
        <w:trPr>
          <w:trHeight w:val="31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Алулар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қалдық</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r>
        <w:trPr>
          <w:trHeight w:val="3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өзге де түсімдер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активтердің бастапқы қалдығына әсері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r>
      <w:tr>
        <w:trPr>
          <w:trHeight w:val="6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және өзге де аударымдарға әсері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r>
      <w:tr>
        <w:trPr>
          <w:trHeight w:val="24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1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қалдық</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11 524 611 954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(5 444 562 193)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812 309 150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491 266 022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r>
        <w:trPr>
          <w:trHeight w:val="15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r>
      <w:tr>
        <w:trPr>
          <w:trHeight w:val="34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34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r>
      <w:tr>
        <w:trPr>
          <w:trHeight w:val="345"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сальдосына әсері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116 426 430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116 426 430</w:t>
            </w:r>
          </w:p>
        </w:tc>
      </w:tr>
      <w:tr>
        <w:trPr>
          <w:trHeight w:val="6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13 554 629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13 554 629</w:t>
            </w:r>
          </w:p>
        </w:tc>
      </w:tr>
      <w:tr>
        <w:trPr>
          <w:trHeight w:val="27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r>
      <w:tr>
        <w:trPr>
          <w:trHeight w:val="3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қалдық</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14 984 837 073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(7 238 147 291)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1 059 790 788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621 247 081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r>
    </w:tbl>
    <w:p>
      <w:pPr>
        <w:spacing w:after="0"/>
        <w:ind w:left="0"/>
        <w:jc w:val="both"/>
      </w:pPr>
      <w:r>
        <w:rPr>
          <w:rFonts w:ascii="Times New Roman"/>
          <w:b w:val="false"/>
          <w:i w:val="false"/>
          <w:color w:val="000000"/>
          <w:sz w:val="28"/>
        </w:rPr>
        <w:t>      Қазақстан Республикасы Ұлттық қорының таза активтері 2012 жылдың аяғында 9 427 727 651 мың теңгені құрады (аудиттелген қаржылық есептілікке сәйкес есептеу әдісімен), жылдық өсім 27 %-ды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p>
      <w:pPr>
        <w:spacing w:after="0"/>
        <w:ind w:left="0"/>
        <w:jc w:val="left"/>
      </w:pPr>
      <w:r>
        <w:rPr>
          <w:rFonts w:ascii="Times New Roman"/>
          <w:b/>
          <w:i w:val="false"/>
          <w:color w:val="000000"/>
        </w:rPr>
        <w:t xml:space="preserve"> 3. Қазақстан Республикасының Ұлттық қорын басқару жөніндегі 2012 жылғы өзге де деректер</w:t>
      </w:r>
    </w:p>
    <w:p>
      <w:pPr>
        <w:spacing w:after="0"/>
        <w:ind w:left="0"/>
        <w:jc w:val="both"/>
      </w:pPr>
      <w:r>
        <w:rPr>
          <w:rFonts w:ascii="Times New Roman"/>
          <w:b w:val="false"/>
          <w:i w:val="false"/>
          <w:color w:val="000000"/>
          <w:sz w:val="28"/>
        </w:rPr>
        <w:t>      1. Қазақстан Республикасы Ұлттық қорының активтерін басқару</w:t>
      </w:r>
      <w:r>
        <w:br/>
      </w:r>
      <w:r>
        <w:rPr>
          <w:rFonts w:ascii="Times New Roman"/>
          <w:b w:val="false"/>
          <w:i w:val="false"/>
          <w:color w:val="000000"/>
          <w:sz w:val="28"/>
        </w:rPr>
        <w:t xml:space="preserve">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2012 жылғы 31 желтоқсанда </w:t>
      </w:r>
      <w:r>
        <w:br/>
      </w:r>
      <w:r>
        <w:rPr>
          <w:rFonts w:ascii="Times New Roman"/>
          <w:b w:val="false"/>
          <w:i w:val="false"/>
          <w:color w:val="000000"/>
          <w:sz w:val="28"/>
        </w:rPr>
        <w:t>
58 539 281 175 АҚШ</w:t>
      </w:r>
      <w:r>
        <w:rPr>
          <w:rFonts w:ascii="Times New Roman"/>
          <w:b w:val="false"/>
          <w:i w:val="false"/>
          <w:color w:val="000000"/>
          <w:vertAlign w:val="superscript"/>
        </w:rPr>
        <w:t>1</w:t>
      </w:r>
      <w:r>
        <w:rPr>
          <w:rFonts w:ascii="Times New Roman"/>
          <w:b w:val="false"/>
          <w:i w:val="false"/>
          <w:color w:val="000000"/>
          <w:sz w:val="28"/>
        </w:rPr>
        <w:t xml:space="preserve"> долларына тең болды, оның ішінде валюта қоржыны – 57 915 804 870 АҚШ доллары (98,93 %) және «Самұрық-Қазына» ҰӘҚ» АҚ мен «ҚазАгро» ҰБХ» АҚ облигацияларының қоржыны – 623 476 305 АҚШ доллары (1,07 %). Қазақстан Республикасының Ұлттық қоры валюталық қоржынының құрамына кіретін тұрақтандыру және жинақ қоржындарының нарықтық құны тиісінше 19 814 269 519 (34,21 %) және 38 101 535 351 (65,79 %)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BNY Mellon кастодиан банкінің деректеріне негізделеді.</w:t>
      </w:r>
    </w:p>
    <w:p>
      <w:pPr>
        <w:spacing w:after="0"/>
        <w:ind w:left="0"/>
        <w:jc w:val="left"/>
      </w:pPr>
      <w:r>
        <w:rPr>
          <w:rFonts w:ascii="Times New Roman"/>
          <w:b/>
          <w:i w:val="false"/>
          <w:color w:val="000000"/>
        </w:rPr>
        <w:t xml:space="preserve"> Қазақстан Республикасы Ұлттық қорының валюталық активтерін бөлу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7"/>
        <w:gridCol w:w="4309"/>
        <w:gridCol w:w="1890"/>
      </w:tblGrid>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29 522 356 540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19 814 269 519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7 569 754 950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8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1 009 423 861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6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57 915 804 870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vertAlign w:val="superscript"/>
        </w:rPr>
        <w:t>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Ұлттық қорына көрсетілген қызметтер үшін теңгедегі кредиторлық берешекті және теңгедегі шоттағы қаражат қалдығы ескерілмеген</w:t>
      </w:r>
    </w:p>
    <w:p>
      <w:pPr>
        <w:spacing w:after="0"/>
        <w:ind w:left="0"/>
        <w:jc w:val="left"/>
      </w:pPr>
      <w:r>
        <w:rPr>
          <w:rFonts w:ascii="Times New Roman"/>
          <w:b/>
          <w:i w:val="false"/>
          <w:color w:val="000000"/>
        </w:rPr>
        <w:t xml:space="preserve"> Тұрақтандыру қоржынының активтерін бөлу серпіні</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0"/>
        <w:gridCol w:w="1555"/>
        <w:gridCol w:w="1555"/>
        <w:gridCol w:w="1555"/>
        <w:gridCol w:w="1555"/>
      </w:tblGrid>
      <w:tr>
        <w:trPr>
          <w:trHeight w:val="30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30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r>
      <w:tr>
        <w:trPr>
          <w:trHeight w:val="30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9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Есепті кезең ішінде тұрақтандыру қоржынының құрамындағы эталондық индекске кіретін елдердің қолма қол валютасы</w:t>
      </w:r>
      <w:r>
        <w:rPr>
          <w:rFonts w:ascii="Times New Roman"/>
          <w:b w:val="false"/>
          <w:i w:val="false"/>
          <w:color w:val="000000"/>
          <w:vertAlign w:val="superscript"/>
        </w:rPr>
        <w:t>2</w:t>
      </w:r>
      <w:r>
        <w:rPr>
          <w:rFonts w:ascii="Times New Roman"/>
          <w:b w:val="false"/>
          <w:i w:val="false"/>
          <w:color w:val="000000"/>
          <w:sz w:val="28"/>
        </w:rPr>
        <w:t xml:space="preserve"> мен мемлекеттік бағалы қағаздарының үлесі шамамен 100 %-ға тең болды.</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Ағымдағы шоттағы қалдықтар, келесі жұмыс күні қайтару мүмкіндігімен ақша нарығының қорларына орналастырылған қаражат</w:t>
      </w:r>
    </w:p>
    <w:p>
      <w:pPr>
        <w:spacing w:after="0"/>
        <w:ind w:left="0"/>
        <w:jc w:val="left"/>
      </w:pPr>
      <w:r>
        <w:rPr>
          <w:rFonts w:ascii="Times New Roman"/>
          <w:b/>
          <w:i w:val="false"/>
          <w:color w:val="000000"/>
        </w:rPr>
        <w:t xml:space="preserve"> Жинақтау қоржынының активтерін бөлу серпіні</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0"/>
        <w:gridCol w:w="1460"/>
        <w:gridCol w:w="1538"/>
        <w:gridCol w:w="1557"/>
        <w:gridCol w:w="1615"/>
      </w:tblGrid>
      <w:tr>
        <w:trPr>
          <w:trHeight w:val="255"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255"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9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9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70" w:hRule="atLeast"/>
        </w:trPr>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xml:space="preserve">      Қазақстан Республикасы Ұлттық қорының кірістілігі 2012 жылы </w:t>
      </w:r>
      <w:r>
        <w:br/>
      </w:r>
      <w:r>
        <w:rPr>
          <w:rFonts w:ascii="Times New Roman"/>
          <w:b w:val="false"/>
          <w:i w:val="false"/>
          <w:color w:val="000000"/>
          <w:sz w:val="28"/>
        </w:rPr>
        <w:t>
3,33 % құрады.</w:t>
      </w:r>
      <w:r>
        <w:br/>
      </w:r>
      <w:r>
        <w:rPr>
          <w:rFonts w:ascii="Times New Roman"/>
          <w:b w:val="false"/>
          <w:i w:val="false"/>
          <w:color w:val="000000"/>
          <w:sz w:val="28"/>
        </w:rPr>
        <w:t xml:space="preserve">
      Қазақстан Республикасының Ұлттық қоры құрылғаннан бастап </w:t>
      </w:r>
      <w:r>
        <w:br/>
      </w:r>
      <w:r>
        <w:rPr>
          <w:rFonts w:ascii="Times New Roman"/>
          <w:b w:val="false"/>
          <w:i w:val="false"/>
          <w:color w:val="000000"/>
          <w:sz w:val="28"/>
        </w:rPr>
        <w:t>
2012 жылғы 31 желтоқсан аралығындағы инвестициялық кіріс 6 989 млн. АҚШ долларын құрады. Құрылғаннан бастап 2012 жылғы 31 желтоқсан аралығындағы Қазақстан Республикасы Ұлттық қорының кірістілігі 67,25 %-ды құрады, бұл жылдық мәнде 4,54 %-ды құрайды.</w:t>
      </w:r>
    </w:p>
    <w:p>
      <w:pPr>
        <w:spacing w:after="0"/>
        <w:ind w:left="0"/>
        <w:jc w:val="left"/>
      </w:pPr>
      <w:r>
        <w:rPr>
          <w:rFonts w:ascii="Times New Roman"/>
          <w:b/>
          <w:i w:val="false"/>
          <w:color w:val="000000"/>
        </w:rPr>
        <w:t xml:space="preserve"> Қазақстан Республикасы Ұлттық қорының тарихи кірістілігі</w:t>
      </w:r>
    </w:p>
    <w:p>
      <w:pPr>
        <w:spacing w:after="0"/>
        <w:ind w:left="0"/>
        <w:jc w:val="both"/>
      </w:pPr>
      <w:r>
        <w:drawing>
          <wp:inline distT="0" distB="0" distL="0" distR="0">
            <wp:extent cx="85471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47100" cy="28321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1) тұрақтандыру қоржыны;</w:t>
      </w:r>
      <w:r>
        <w:br/>
      </w:r>
      <w:r>
        <w:rPr>
          <w:rFonts w:ascii="Times New Roman"/>
          <w:b w:val="false"/>
          <w:i w:val="false"/>
          <w:color w:val="000000"/>
          <w:sz w:val="28"/>
        </w:rPr>
        <w:t>
      2)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бөлу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 Басқармасының 2006 жылғы 25 шілдедегі № 65 қаулысымен бекітілген Қазақстан Республикасының Ұлттық қорының инвестициялық операцияларын жүзеге асыру ережесінде айқындалған.</w:t>
      </w:r>
      <w:r>
        <w:br/>
      </w:r>
      <w:r>
        <w:rPr>
          <w:rFonts w:ascii="Times New Roman"/>
          <w:b w:val="false"/>
          <w:i w:val="false"/>
          <w:color w:val="000000"/>
          <w:sz w:val="28"/>
        </w:rPr>
        <w:t>
      Тұрақтандыру қоржынының кірістілігі 2012 жылы 0,15 %-ды құрады, осы кезеңде эталондық қоржынның (Merrill Lynch 6-month US Treasury Bill Index) кірістілігі 0,17 %-ды құрады. Осылайша, тұрақтандыру қоржынының активтерін басқару нәтижесінде 2012 жылы (-)0,02 % мөлшерінде теріс үстеме кірістілік алынды.</w:t>
      </w:r>
      <w:r>
        <w:br/>
      </w:r>
      <w:r>
        <w:rPr>
          <w:rFonts w:ascii="Times New Roman"/>
          <w:b w:val="false"/>
          <w:i w:val="false"/>
          <w:color w:val="000000"/>
          <w:sz w:val="28"/>
        </w:rPr>
        <w:t>
      Жинақтау қоржынының кірістілігі 2012 жылғы 5,10 %-ды құрады. Осы кезеңде эталондық қоржынның кірістілігі 5,09 %-ды құрады. Осылайша, оң үстеме кірістілік 0,01 % мөлшерінде алынды.</w:t>
      </w:r>
      <w:r>
        <w:br/>
      </w:r>
      <w:r>
        <w:rPr>
          <w:rFonts w:ascii="Times New Roman"/>
          <w:b w:val="false"/>
          <w:i w:val="false"/>
          <w:color w:val="000000"/>
          <w:sz w:val="28"/>
        </w:rPr>
        <w:t>
      «Жаһандық облигациялар» мандат түрі бойынша жинақтау қоржынының активтерін басқарудан түсетін кірістілік 2012 жылы 2,49 % құрады. Осы қосалқы қоржынның эталондық қоржынының кірістілігі 2,21 % құрады. Осылайша, мандаттың осы түрін басқару нәтижесінде алынған жоғары кірістілік оң болды және 0,28 % құрады.</w:t>
      </w:r>
      <w:r>
        <w:br/>
      </w:r>
      <w:r>
        <w:rPr>
          <w:rFonts w:ascii="Times New Roman"/>
          <w:b w:val="false"/>
          <w:i w:val="false"/>
          <w:color w:val="000000"/>
          <w:sz w:val="28"/>
        </w:rPr>
        <w:t>
      «Жаһандық акциялар» мандат түрі бойынша жинақтау қоржынының активтерін басқарудан түсетін кірістілік 2012 жылы 16,38 % құрады, ал бенчмарктің кірістілігі 16,62 % құрады. Осылайша, эталондық қоржынға қатысты мандаттың осы түрі бойынша активтерді басқару нәтижесі теріс болды, үстеме кірістілік (-) 0,23 % құрады.</w:t>
      </w:r>
      <w:r>
        <w:br/>
      </w:r>
      <w:r>
        <w:rPr>
          <w:rFonts w:ascii="Times New Roman"/>
          <w:b w:val="false"/>
          <w:i w:val="false"/>
          <w:color w:val="000000"/>
          <w:sz w:val="28"/>
        </w:rPr>
        <w:t>
      «Активтерді жаһандық тактикалық бөлу» мандат түрі бойынша жинақтау қоржынының активтерін басқарудан түсетін кірістілік 2012 жылы 6,74 % құрады, ал бенчмарктің кірістілігі 5,08 % құрады. Осылайша, эталондық қоржынға қатысты мандаттың осы түрі бойынша 2012 жылы жинақтау қоржынының активтерін басқару нәтижесі оң болды, үстеме кірістілік 1,66 % құрады.</w:t>
      </w:r>
    </w:p>
    <w:p>
      <w:pPr>
        <w:spacing w:after="0"/>
        <w:ind w:left="0"/>
        <w:jc w:val="left"/>
      </w:pPr>
      <w:r>
        <w:rPr>
          <w:rFonts w:ascii="Times New Roman"/>
          <w:b/>
          <w:i w:val="false"/>
          <w:color w:val="000000"/>
        </w:rPr>
        <w:t xml:space="preserve"> Мандаттардың түрлері бойынша жинақтау қоржынының кірістілігі</w:t>
      </w:r>
      <w:r>
        <w:br/>
      </w:r>
      <w:r>
        <w:rPr>
          <w:rFonts w:ascii="Times New Roman"/>
          <w:b/>
          <w:i w:val="false"/>
          <w:color w:val="000000"/>
        </w:rPr>
        <w:t>
</w:t>
      </w:r>
      <w:r>
        <w:drawing>
          <wp:inline distT="0" distB="0" distL="0" distR="0">
            <wp:extent cx="82296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29600" cy="3810000"/>
                    </a:xfrm>
                    <a:prstGeom prst="rect">
                      <a:avLst/>
                    </a:prstGeom>
                  </pic:spPr>
                </pic:pic>
              </a:graphicData>
            </a:graphic>
          </wp:inline>
        </w:drawing>
      </w:r>
      <w:r>
        <w:rPr>
          <w:rFonts w:ascii="Times New Roman"/>
          <w:b/>
          <w:i w:val="false"/>
          <w:color w:val="000000"/>
        </w:rPr>
        <w:t xml:space="preserve"> Тұрақтандыру қоржынының кірістілігі</w:t>
      </w:r>
      <w:r>
        <w:br/>
      </w:r>
      <w:r>
        <w:rPr>
          <w:rFonts w:ascii="Times New Roman"/>
          <w:b/>
          <w:i w:val="false"/>
          <w:color w:val="000000"/>
        </w:rPr>
        <w:t>
</w:t>
      </w:r>
      <w:r>
        <w:drawing>
          <wp:inline distT="0" distB="0" distL="0" distR="0">
            <wp:extent cx="81407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40700" cy="3962400"/>
                    </a:xfrm>
                    <a:prstGeom prst="rect">
                      <a:avLst/>
                    </a:prstGeom>
                  </pic:spPr>
                </pic:pic>
              </a:graphicData>
            </a:graphic>
          </wp:inline>
        </w:drawing>
      </w:r>
      <w:r>
        <w:rPr>
          <w:rFonts w:ascii="Times New Roman"/>
          <w:b/>
          <w:i w:val="false"/>
          <w:color w:val="000000"/>
        </w:rPr>
        <w:t xml:space="preserve"> 2. Қазақстан Республикасының Ұлттық қорын басқару бойынша</w:t>
      </w:r>
      <w:r>
        <w:br/>
      </w:r>
      <w:r>
        <w:rPr>
          <w:rFonts w:ascii="Times New Roman"/>
          <w:b/>
          <w:i w:val="false"/>
          <w:color w:val="000000"/>
        </w:rPr>
        <w:t>
2012 жылы өткізілген іс-шаралар туралы қосымша ақпарат</w:t>
      </w:r>
    </w:p>
    <w:p>
      <w:pPr>
        <w:spacing w:after="0"/>
        <w:ind w:left="0"/>
        <w:jc w:val="both"/>
      </w:pPr>
      <w:r>
        <w:rPr>
          <w:rFonts w:ascii="Times New Roman"/>
          <w:b w:val="false"/>
          <w:i w:val="false"/>
          <w:color w:val="000000"/>
          <w:sz w:val="28"/>
        </w:rPr>
        <w:t>      Қазақстан Республикасының Ұлттық Банкі Басқармасының 2012 жылғы 30 қаңтардағы № 17 және 2012 жылғы 28 сәуірдегі № 161 қаулыларымен Қазақстан Республикасы Ұлттық қорының активтерін сенімгерлік басқарудың тиімділігін арттыру және Қазақстан Республикасының Ұлттық қорының жинақтау қоржынының активтерін валюталық әртараптандыруды тереңдету мақсатында евроның үлесін 35 %-дан 28 %-ға дейін азайту есебінен жаңа валюталарды – гонконг доллары (3 %) мен сингапур долларын (2 %), дат кронасын (2 %) қосу туралы шешім қабылданған болатын.</w:t>
      </w:r>
      <w:r>
        <w:br/>
      </w:r>
      <w:r>
        <w:rPr>
          <w:rFonts w:ascii="Times New Roman"/>
          <w:b w:val="false"/>
          <w:i w:val="false"/>
          <w:color w:val="000000"/>
          <w:sz w:val="28"/>
        </w:rPr>
        <w:t>
      Осылайша, 2012 жылғы 31 желтоқсандағы жағдай бойынша эталондық қоржынның құрамы мынадай болды:</w:t>
      </w:r>
      <w:r>
        <w:br/>
      </w:r>
      <w:r>
        <w:rPr>
          <w:rFonts w:ascii="Times New Roman"/>
          <w:b w:val="false"/>
          <w:i w:val="false"/>
          <w:color w:val="000000"/>
          <w:sz w:val="28"/>
        </w:rPr>
        <w:t>
      30% - Merrill Lynch US Treasuries (1-5 years);</w:t>
      </w:r>
      <w:r>
        <w:br/>
      </w:r>
      <w:r>
        <w:rPr>
          <w:rFonts w:ascii="Times New Roman"/>
          <w:b w:val="false"/>
          <w:i w:val="false"/>
          <w:color w:val="000000"/>
          <w:sz w:val="28"/>
        </w:rPr>
        <w:t>
      28% - Merrill Lynch All Euro Government Index,DE,FR,NL,AT,LU,FI(1-5 years);</w:t>
      </w:r>
      <w:r>
        <w:br/>
      </w:r>
      <w:r>
        <w:rPr>
          <w:rFonts w:ascii="Times New Roman"/>
          <w:b w:val="false"/>
          <w:i w:val="false"/>
          <w:color w:val="000000"/>
          <w:sz w:val="28"/>
        </w:rPr>
        <w:t>
      10% - Merrill Lynch UK Gilts (1-5 years);</w:t>
      </w:r>
      <w:r>
        <w:br/>
      </w:r>
      <w:r>
        <w:rPr>
          <w:rFonts w:ascii="Times New Roman"/>
          <w:b w:val="false"/>
          <w:i w:val="false"/>
          <w:color w:val="000000"/>
          <w:sz w:val="28"/>
        </w:rPr>
        <w:t>
      10% - Merrill Lynch Japan Governments (1-5 years);</w:t>
      </w:r>
      <w:r>
        <w:br/>
      </w:r>
      <w:r>
        <w:rPr>
          <w:rFonts w:ascii="Times New Roman"/>
          <w:b w:val="false"/>
          <w:i w:val="false"/>
          <w:color w:val="000000"/>
          <w:sz w:val="28"/>
        </w:rPr>
        <w:t>
      5% - Merrill Lynch Australian Governments (1-5 years);</w:t>
      </w:r>
      <w:r>
        <w:br/>
      </w:r>
      <w:r>
        <w:rPr>
          <w:rFonts w:ascii="Times New Roman"/>
          <w:b w:val="false"/>
          <w:i w:val="false"/>
          <w:color w:val="000000"/>
          <w:sz w:val="28"/>
        </w:rPr>
        <w:t>
      5% - Merrill Lynch Canadian Governments (1-5 years);</w:t>
      </w:r>
      <w:r>
        <w:br/>
      </w:r>
      <w:r>
        <w:rPr>
          <w:rFonts w:ascii="Times New Roman"/>
          <w:b w:val="false"/>
          <w:i w:val="false"/>
          <w:color w:val="000000"/>
          <w:sz w:val="28"/>
        </w:rPr>
        <w:t>
      5% - Merrill Lynch South Korean Government Index (1-5 years);</w:t>
      </w:r>
      <w:r>
        <w:br/>
      </w:r>
      <w:r>
        <w:rPr>
          <w:rFonts w:ascii="Times New Roman"/>
          <w:b w:val="false"/>
          <w:i w:val="false"/>
          <w:color w:val="000000"/>
          <w:sz w:val="28"/>
        </w:rPr>
        <w:t>
      3% - Merrill Lynch Hong Kong Government Index (1-5 years);</w:t>
      </w:r>
      <w:r>
        <w:br/>
      </w:r>
      <w:r>
        <w:rPr>
          <w:rFonts w:ascii="Times New Roman"/>
          <w:b w:val="false"/>
          <w:i w:val="false"/>
          <w:color w:val="000000"/>
          <w:sz w:val="28"/>
        </w:rPr>
        <w:t>
      2% - Merrill Lynch Singapore Government Index (1-5 years);</w:t>
      </w:r>
      <w:r>
        <w:br/>
      </w:r>
      <w:r>
        <w:rPr>
          <w:rFonts w:ascii="Times New Roman"/>
          <w:b w:val="false"/>
          <w:i w:val="false"/>
          <w:color w:val="000000"/>
          <w:sz w:val="28"/>
        </w:rPr>
        <w:t>
      2%- Merrill Lynch Danish Government Index (1-5 years).</w:t>
      </w:r>
      <w:r>
        <w:br/>
      </w:r>
      <w:r>
        <w:rPr>
          <w:rFonts w:ascii="Times New Roman"/>
          <w:b w:val="false"/>
          <w:i w:val="false"/>
          <w:color w:val="000000"/>
          <w:sz w:val="28"/>
        </w:rPr>
        <w:t>
      Қазақстан Республикасы Ұлттық қорының сыртқы басқарушыларын таңдау процесінің тиімділігін арттыру мақсатында Қазақстан Республикасы Ұлттық Банкінің Басқармасы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енгізу туралы» 2012 жылғы 28 сәуірдегі № 162 және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мен толықтырулар енгізу туралы» 2012 жылғы 25 мамырдағы № 181 қаулылары қабылданды.</w:t>
      </w:r>
      <w:r>
        <w:br/>
      </w:r>
      <w:r>
        <w:rPr>
          <w:rFonts w:ascii="Times New Roman"/>
          <w:b w:val="false"/>
          <w:i w:val="false"/>
          <w:color w:val="000000"/>
          <w:sz w:val="28"/>
        </w:rPr>
        <w:t>
      Қазақстан Республикасы Ұлттық қорының активтерін айырбастау және қайта айырбастау тәртібін жетілдіру мақсатында 2012 жылғы 8 желтоқсанда «Қазақстан Республикасының Ұлттық Банкі Басқармасының «Қазақстан Республикасы Ұлттық қорының активтерін конвертациялау және қайта конвертациялау ережесін бекіту туралы» 2007 жылғы 30 қарашадағы № 130 қаулысына өзгеріс енгізу туралы» Қазақстан Республикасының Ұлттық Банкі Басқармасының № 357 қаулысы қабылданды.</w:t>
      </w:r>
      <w:r>
        <w:br/>
      </w:r>
      <w:r>
        <w:rPr>
          <w:rFonts w:ascii="Times New Roman"/>
          <w:b w:val="false"/>
          <w:i w:val="false"/>
          <w:color w:val="000000"/>
          <w:sz w:val="28"/>
        </w:rPr>
        <w:t>
      Қазақстан Республикасының Ұлттық Банкі Басқармасының 2012 жылғы 24 тамыздағы № 247 және 2012 жылғы 26 қарашадағы № 341 қаулыларымен тиісінше Bank Sarasin&amp;Cie AG және BSI SA «Жаһандық активті акциялар» мандаты бойынша және Pictet Asset Management «Жаһандық пассивті акциялар» мандаты бойынша сыртқы басқарушылар бекітілген болатын.</w:t>
      </w:r>
      <w:r>
        <w:br/>
      </w:r>
      <w:r>
        <w:rPr>
          <w:rFonts w:ascii="Times New Roman"/>
          <w:b w:val="false"/>
          <w:i w:val="false"/>
          <w:color w:val="000000"/>
          <w:sz w:val="28"/>
        </w:rPr>
        <w:t>
      Қазақстан Республикасы Ұлттық қорының қаражатын кастодиандық орналастыруды әртараптандыру мақсатында Қазақстан Республикасының Ұлттық Банкі Басқармасының 2012 жылғы 26 қарашадағы № 340 қаулысымен Euroclear Bank, Брюссель кастодиан банкі бекітілді.</w:t>
      </w:r>
      <w:r>
        <w:br/>
      </w:r>
      <w:r>
        <w:rPr>
          <w:rFonts w:ascii="Times New Roman"/>
          <w:b w:val="false"/>
          <w:i w:val="false"/>
          <w:color w:val="000000"/>
          <w:sz w:val="28"/>
        </w:rPr>
        <w:t>
      2012 жылы теңгеге номинацияланған бағалы қағаздар эмиссиясының талаптарына сәйкес эмитенттерден жалпы сомасы 794 217 мың теңгеге купондық сыйақы, оның ішінде «Самұрық-Қазына» ҰӘҚ» АҚ облигациялары бойынша – 770 217 мың теңге, «ҚазАгро» ҰБХ» АҚ облигациялары бойынша – 24 000 мың теңге алынды.</w:t>
      </w:r>
      <w:r>
        <w:br/>
      </w:r>
      <w:r>
        <w:rPr>
          <w:rFonts w:ascii="Times New Roman"/>
          <w:b w:val="false"/>
          <w:i w:val="false"/>
          <w:color w:val="000000"/>
          <w:sz w:val="28"/>
        </w:rPr>
        <w:t>
      Халық арасында Қазақстан Республикасы Ұлттық қорының мақсаттары мен міндеттерін түсіндіру бойынша жүйелі жұмыс жүргізу шеңберінде мынадай іс-шаралар жүзеге асырылды:</w:t>
      </w:r>
      <w:r>
        <w:br/>
      </w:r>
      <w:r>
        <w:rPr>
          <w:rFonts w:ascii="Times New Roman"/>
          <w:b w:val="false"/>
          <w:i w:val="false"/>
          <w:color w:val="000000"/>
          <w:sz w:val="28"/>
        </w:rPr>
        <w:t>
      1) 2012 жылғы қыркүйекте күнделікті республикалық «Литер» газетінде Қазақстан Республикасының Қаржы вице-министрінің «Қазақстан Республикасы Ұлттық қорының қаражатын қалыптастыру және пайдалану» тақырыбындағы мақаласы шықты;</w:t>
      </w:r>
      <w:r>
        <w:br/>
      </w:r>
      <w:r>
        <w:rPr>
          <w:rFonts w:ascii="Times New Roman"/>
          <w:b w:val="false"/>
          <w:i w:val="false"/>
          <w:color w:val="000000"/>
          <w:sz w:val="28"/>
        </w:rPr>
        <w:t>
      2) Қазақстан Республикасы Ұлттық қорының қалыптастырылуы және пайдаланылуы туралы 2011 жылғы есеп және сыртқы аудит жүргізу нәтижелері туралы ақпарат 2012 жылғы 16 мамырда № 242-243 (27317) «Егемен Қазақстан» және № 140 (26959) «Казахстанская правда» газеттерінде жарияланды, сондай-ақ Қазақстан Республикасы Қаржы министрлігінің веб-сайтына орналастырылды.</w:t>
      </w:r>
      <w:r>
        <w:br/>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веб-сайтына (www.minfin.kz) орналастырылған.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