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ff32" w14:textId="f5af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"Ертiс су қоймалары құламасының су ресурстарын пайдалану жөнiндегi тұрақты жұмыс iстейтiн ведомствоаралық комиссия құру туралы" Қазақстан Республикасы Үкіметінің 2001 жылғы 23 сәуірдегі № 540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сәуірдегі № 355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"Ертiс су қоймалары құламасының су ресурстарын пайдалану жөнiндегi тұрақты жұмыс iстейтiн ведомствоаралық комиссия құру туралы" Қазақстан Республикасы Yкiметiнiң 2001 жылғы 23 сәуiрдегi № 540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14, 189-құжат)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Ертіс су қоймалары құламасының су ресурстарын пайдалану жөніндегі тұрақты жұмыс істейтін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6-1-тармақ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"6-1. Қазақстан Республикасы Қоршаған ортаны қорғау министрлігінiң Су ресурстары комитетi Комиссияның жұмыс органы болып табылады.";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8-тармақ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Комиссияның отырыстары қажеттілігіне қарай, бірақ жылына кемінде екі рет өткізіледі.";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қоймалары құламасының су ресурстарын пайдалану</w:t>
      </w:r>
      <w:r>
        <w:br/>
      </w:r>
      <w:r>
        <w:rPr>
          <w:rFonts w:ascii="Times New Roman"/>
          <w:b/>
          <w:i w:val="false"/>
          <w:color w:val="000000"/>
        </w:rPr>
        <w:t>жөніндегі тұрақты жұмыс істейтін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2"/>
        <w:gridCol w:w="821"/>
        <w:gridCol w:w="10757"/>
      </w:tblGrid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Өңірлік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министрі, төраға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Нұралыұлы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вице-министрі, төрағаның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Мұхамбетқалиұлы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жаңа технологиялар вице-министрі,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Сейфоллаұлы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министрлігінің Су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су ресурстарын 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басқармасының бастығы, хатшы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вице-министрі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Бектайұлы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Әлмаханұлы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министрлігі Су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төрағасы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Кемерұлы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Тұрсынұлы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 акционерлік қоғамының "Шығыс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өңіраралық электр желілері"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"AES Өскемен гидроэлектрстанциясы"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"AES Шүлбі гидроэлектрстанциясы"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атқарушы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Рысқан Тиышпекұлы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Нұржанов атындағы "Екібастұз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МАЭС-1"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бас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Әлімуәлет Абзалұлы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Ертіс-Великий Иртыш"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пайдаланушылары қауымдастығының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МАЭС-2 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қоғамының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"Қазмырыш"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Бұқтырма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гидроэнергетикалық кешенінің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Тұрлыбекұлы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су пайдаланушылар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қауымдастығының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Иванович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"KAZLOGISTIKS" көліктік-логистикалық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 басқармасының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