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2e44" w14:textId="a042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"ҚазАвтоКөлік"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сәуірдегі № 339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«ҚазАвтоКөлік» акционерлік қоғамы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коммуникация, Қаржы министрліктері осы қаулыны орындау үшін Қазақстан Республикасының заңнамасында көзделген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 реттік нөмірі 21-45-жол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Көлік және коммуникациялар министрлігіне» деген бөлімде реттік нөмірі 160-18-жол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«Жекешелендiруге жатпайтын мемлекеттік меншiк объектiлерiнiң тiзбесi туралы» Қазақстан Республикасы Үкіметінің 2000 жылғы 24 қазандағы № 1587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513-құжат):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2006 жылға дейiн акциялардың мемлекеттiк пакеттерi жекешелендiруге, оның iшiнде жекешелендiрудiң алдын ала сатыларына жатпайтын акционерлiк қоғамдардың тiзбесiнде реттік нөмірі 43-жол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