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b453" w14:textId="6e9b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Аңшылар мен аңшылық шаруашылығы субъектілері қоғамдық бірлестіктерінің республикалық қауымдастығының аңшылық минимумды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11 сәуірдегі № 335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30 қаңтардағы № 18-03/57</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«Жануарлар дүниесін қорғау, өсімін молайту және пайдалану туралы» 2004 жылғы 9 шілдедегі Қазақстан Республикасы Заңының 8-бабының </w:t>
      </w:r>
      <w:r>
        <w:rPr>
          <w:rFonts w:ascii="Times New Roman"/>
          <w:b w:val="false"/>
          <w:i w:val="false"/>
          <w:color w:val="000000"/>
          <w:sz w:val="28"/>
        </w:rPr>
        <w:t>24-10)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Аңшылар мен аңшылық шаруашылығы субъектілері қоғамдық бірлестіктерінің республикалық қауымдастығының аңшылық минимумды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11 сәуірдегі</w:t>
      </w:r>
      <w:r>
        <w:br/>
      </w:r>
      <w:r>
        <w:rPr>
          <w:rFonts w:ascii="Times New Roman"/>
          <w:b w:val="false"/>
          <w:i w:val="false"/>
          <w:color w:val="000000"/>
          <w:sz w:val="28"/>
        </w:rPr>
        <w:t xml:space="preserve">
№ 335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Аңшылар мен аңшылық шаруашылығы субъектілері</w:t>
      </w:r>
      <w:r>
        <w:br/>
      </w:r>
      <w:r>
        <w:rPr>
          <w:rFonts w:ascii="Times New Roman"/>
          <w:b/>
          <w:i w:val="false"/>
          <w:color w:val="000000"/>
        </w:rPr>
        <w:t>
қоғамдық бірлестіктерінің республикалық қауымдастығының</w:t>
      </w:r>
      <w:r>
        <w:br/>
      </w:r>
      <w:r>
        <w:rPr>
          <w:rFonts w:ascii="Times New Roman"/>
          <w:b/>
          <w:i w:val="false"/>
          <w:color w:val="000000"/>
        </w:rPr>
        <w:t>
аңшылық минимумды өткізу</w:t>
      </w:r>
      <w:r>
        <w:br/>
      </w:r>
      <w:r>
        <w:rPr>
          <w:rFonts w:ascii="Times New Roman"/>
          <w:b/>
          <w:i w:val="false"/>
          <w:color w:val="000000"/>
        </w:rPr>
        <w:t>
қағидалары</w:t>
      </w:r>
    </w:p>
    <w:bookmarkEnd w:id="3"/>
    <w:bookmarkStart w:name="z6" w:id="4"/>
    <w:p>
      <w:pPr>
        <w:spacing w:after="0"/>
        <w:ind w:left="0"/>
        <w:jc w:val="both"/>
      </w:pPr>
      <w:r>
        <w:rPr>
          <w:rFonts w:ascii="Times New Roman"/>
          <w:b w:val="false"/>
          <w:i w:val="false"/>
          <w:color w:val="000000"/>
          <w:sz w:val="28"/>
        </w:rPr>
        <w:t>
      1. Осы Аңшылар мен аңшылық шаруашылығы субъектілері қоғамдық бірлестіктерінің республикалық қауымдастығының аңшылық минимумды өткізу қағидалары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аңшылар мен аңшылық шаруашылығы субъектілері қоғамдық бірлестіктерінің республикалық қауымдастығының аңшылық минимумды өткізу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аңшылық минимум (бұдан әрі – аңшылық минимум) – Қазақстан Республикасының жануарлар дүниесін қорғау, өсімін молайту және пайдалану саласындағы заңнамасы, аңшы куәлігін беру үшін білу міндетті шарт болып табылатын аң аулау кезіндегі қауіпсіздік техникасы мәселелерін қарайтын оқыту бағдарламасының арнайы қысқа курсы;</w:t>
      </w:r>
      <w:r>
        <w:br/>
      </w:r>
      <w:r>
        <w:rPr>
          <w:rFonts w:ascii="Times New Roman"/>
          <w:b w:val="false"/>
          <w:i w:val="false"/>
          <w:color w:val="000000"/>
          <w:sz w:val="28"/>
        </w:rPr>
        <w:t>
</w:t>
      </w:r>
      <w:r>
        <w:rPr>
          <w:rFonts w:ascii="Times New Roman"/>
          <w:b w:val="false"/>
          <w:i w:val="false"/>
          <w:color w:val="000000"/>
          <w:sz w:val="28"/>
        </w:rPr>
        <w:t>
      2) қауымдастық – аккредиттелген аңшылар мен аңшылық шаруашылығы субъектілері қоғамдық бірлестіктерінің республикалық қауымдастықтары;</w:t>
      </w:r>
      <w:r>
        <w:br/>
      </w:r>
      <w:r>
        <w:rPr>
          <w:rFonts w:ascii="Times New Roman"/>
          <w:b w:val="false"/>
          <w:i w:val="false"/>
          <w:color w:val="000000"/>
          <w:sz w:val="28"/>
        </w:rPr>
        <w:t>
</w:t>
      </w:r>
      <w:r>
        <w:rPr>
          <w:rFonts w:ascii="Times New Roman"/>
          <w:b w:val="false"/>
          <w:i w:val="false"/>
          <w:color w:val="000000"/>
          <w:sz w:val="28"/>
        </w:rPr>
        <w:t>
      3) сертификат – оқу курсын аяқтау және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белгіленген нысан бойынша қауымдастық беретін аңшылық минимумды тапсыру туралы құжат;</w:t>
      </w:r>
      <w:r>
        <w:br/>
      </w:r>
      <w:r>
        <w:rPr>
          <w:rFonts w:ascii="Times New Roman"/>
          <w:b w:val="false"/>
          <w:i w:val="false"/>
          <w:color w:val="000000"/>
          <w:sz w:val="28"/>
        </w:rPr>
        <w:t>
</w:t>
      </w:r>
      <w:r>
        <w:rPr>
          <w:rFonts w:ascii="Times New Roman"/>
          <w:b w:val="false"/>
          <w:i w:val="false"/>
          <w:color w:val="000000"/>
          <w:sz w:val="28"/>
        </w:rPr>
        <w:t>
      4) тыңдаушы – сертификат алу үшін аңшылық минимумды оқитын жеке тұлға;</w:t>
      </w:r>
      <w:r>
        <w:br/>
      </w:r>
      <w:r>
        <w:rPr>
          <w:rFonts w:ascii="Times New Roman"/>
          <w:b w:val="false"/>
          <w:i w:val="false"/>
          <w:color w:val="000000"/>
          <w:sz w:val="28"/>
        </w:rPr>
        <w:t>
</w:t>
      </w:r>
      <w:r>
        <w:rPr>
          <w:rFonts w:ascii="Times New Roman"/>
          <w:b w:val="false"/>
          <w:i w:val="false"/>
          <w:color w:val="000000"/>
          <w:sz w:val="28"/>
        </w:rPr>
        <w:t>
      5) тестілеу – оқыту аяқталғаннан кейін тестілік сұрақтар бойынша тыңдаушылардың аңшылық минимумды білуін тексеру;</w:t>
      </w:r>
      <w:r>
        <w:br/>
      </w:r>
      <w:r>
        <w:rPr>
          <w:rFonts w:ascii="Times New Roman"/>
          <w:b w:val="false"/>
          <w:i w:val="false"/>
          <w:color w:val="000000"/>
          <w:sz w:val="28"/>
        </w:rPr>
        <w:t>
</w:t>
      </w:r>
      <w:r>
        <w:rPr>
          <w:rFonts w:ascii="Times New Roman"/>
          <w:b w:val="false"/>
          <w:i w:val="false"/>
          <w:color w:val="000000"/>
          <w:sz w:val="28"/>
        </w:rPr>
        <w:t>
      6) қашықтықтан оқыту – оқу процесіне тән барлық компоненттерді (мақсаты, мазмұны, әдістері, ұйымдастыру нысандары, оқыту құралдары) көрсететін және интерактивті қызметтерді көздейтін ақпараттық коммуникациялық желілер жүзеге асыратын алыстан оқыту.</w:t>
      </w:r>
      <w:r>
        <w:br/>
      </w:r>
      <w:r>
        <w:rPr>
          <w:rFonts w:ascii="Times New Roman"/>
          <w:b w:val="false"/>
          <w:i w:val="false"/>
          <w:color w:val="000000"/>
          <w:sz w:val="28"/>
        </w:rPr>
        <w:t>
</w:t>
      </w:r>
      <w:r>
        <w:rPr>
          <w:rFonts w:ascii="Times New Roman"/>
          <w:b w:val="false"/>
          <w:i w:val="false"/>
          <w:color w:val="000000"/>
          <w:sz w:val="28"/>
        </w:rPr>
        <w:t>
      3. Аңшылық минимумды оқуға мүдделі адамдар қауымдастыққа жеке куәлігінің көшірмесін қоса отырып, еркін нысанда өтініш береді.</w:t>
      </w:r>
      <w:r>
        <w:br/>
      </w:r>
      <w:r>
        <w:rPr>
          <w:rFonts w:ascii="Times New Roman"/>
          <w:b w:val="false"/>
          <w:i w:val="false"/>
          <w:color w:val="000000"/>
          <w:sz w:val="28"/>
        </w:rPr>
        <w:t>
</w:t>
      </w:r>
      <w:r>
        <w:rPr>
          <w:rFonts w:ascii="Times New Roman"/>
          <w:b w:val="false"/>
          <w:i w:val="false"/>
          <w:color w:val="000000"/>
          <w:sz w:val="28"/>
        </w:rPr>
        <w:t>
      4. Аңшылық минимумды жануарлар дүниесін қорғау, өсімін молайту және пайдалану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5. Аңшылық минимумды оқытуды қауымдастық өзінің филиалдары мен өкілдіктері арқылы күндізгі нысанда жүзеге асырады, сондай-ақ қашықтықтан жүргізілуі мүмкін.</w:t>
      </w:r>
      <w:r>
        <w:br/>
      </w:r>
      <w:r>
        <w:rPr>
          <w:rFonts w:ascii="Times New Roman"/>
          <w:b w:val="false"/>
          <w:i w:val="false"/>
          <w:color w:val="000000"/>
          <w:sz w:val="28"/>
        </w:rPr>
        <w:t>
</w:t>
      </w:r>
      <w:r>
        <w:rPr>
          <w:rFonts w:ascii="Times New Roman"/>
          <w:b w:val="false"/>
          <w:i w:val="false"/>
          <w:color w:val="000000"/>
          <w:sz w:val="28"/>
        </w:rPr>
        <w:t>
      6. Аңшылық минимумды оқыту жануарлар дүниесін қорғау, өсімін молайту және пайдалану саласында арнайы әдебиет, аңшылық минимумы бойынша әдістемелік материалдар, оқу құралдары мен экспонаттар, сондай-ақ қашықтықтан оқыту үшін электронды тасымалдағыштағы алуан түрлі ақпараттық ресурстар болған жағдайда жабдықталған үй-жайларда жүргізіледі.</w:t>
      </w:r>
      <w:r>
        <w:br/>
      </w:r>
      <w:r>
        <w:rPr>
          <w:rFonts w:ascii="Times New Roman"/>
          <w:b w:val="false"/>
          <w:i w:val="false"/>
          <w:color w:val="000000"/>
          <w:sz w:val="28"/>
        </w:rPr>
        <w:t>
</w:t>
      </w:r>
      <w:r>
        <w:rPr>
          <w:rFonts w:ascii="Times New Roman"/>
          <w:b w:val="false"/>
          <w:i w:val="false"/>
          <w:color w:val="000000"/>
          <w:sz w:val="28"/>
        </w:rPr>
        <w:t>
      7. Қашықтықтан оқыту қағаз, электронды тасымалдағыштардағы оқу-әдістемелік материалдар жиынтығында (кейстерге) және оларды өз бетінше зерделеу үшін білім алушыларға жіберуге негізделген кейстік технология бойынша жүргізіледі.</w:t>
      </w:r>
      <w:r>
        <w:br/>
      </w:r>
      <w:r>
        <w:rPr>
          <w:rFonts w:ascii="Times New Roman"/>
          <w:b w:val="false"/>
          <w:i w:val="false"/>
          <w:color w:val="000000"/>
          <w:sz w:val="28"/>
        </w:rPr>
        <w:t>
</w:t>
      </w:r>
      <w:r>
        <w:rPr>
          <w:rFonts w:ascii="Times New Roman"/>
          <w:b w:val="false"/>
          <w:i w:val="false"/>
          <w:color w:val="000000"/>
          <w:sz w:val="28"/>
        </w:rPr>
        <w:t>
      Ақпараттық-білім беру ресурстары оқу процесін жүргізуді толық шамада қамтамасыз етуге және аңшылық минимум бойынша сапалы білім алу үшін жағдайлар жасауға тиіс.</w:t>
      </w:r>
      <w:r>
        <w:br/>
      </w:r>
      <w:r>
        <w:rPr>
          <w:rFonts w:ascii="Times New Roman"/>
          <w:b w:val="false"/>
          <w:i w:val="false"/>
          <w:color w:val="000000"/>
          <w:sz w:val="28"/>
        </w:rPr>
        <w:t>
</w:t>
      </w:r>
      <w:r>
        <w:rPr>
          <w:rFonts w:ascii="Times New Roman"/>
          <w:b w:val="false"/>
          <w:i w:val="false"/>
          <w:color w:val="000000"/>
          <w:sz w:val="28"/>
        </w:rPr>
        <w:t>
      Қауымдастық қашықтықтан оқу үшін оқушының техникалық мүмкіндіктерін ескере отырып, оған әдістемелік көмек көрсетілуін қамтамасыз етеді.</w:t>
      </w:r>
      <w:r>
        <w:br/>
      </w:r>
      <w:r>
        <w:rPr>
          <w:rFonts w:ascii="Times New Roman"/>
          <w:b w:val="false"/>
          <w:i w:val="false"/>
          <w:color w:val="000000"/>
          <w:sz w:val="28"/>
        </w:rPr>
        <w:t>
</w:t>
      </w:r>
      <w:r>
        <w:rPr>
          <w:rFonts w:ascii="Times New Roman"/>
          <w:b w:val="false"/>
          <w:i w:val="false"/>
          <w:color w:val="000000"/>
          <w:sz w:val="28"/>
        </w:rPr>
        <w:t>
      Қашықтықтан оқыту кезінде оқу сабақтары тыңдаушылардың электронды оқу басылымдары бойынша (электронды оқулықтар, мультимедиалық оқу бағдарламалары, ақпараттық-анықтамалық жүйелер) дербес жұмыс істеуі, компьютерлік тестілеу жүйелері, электронды пошта арқылы консультациялар нысанында жүргізіледі.</w:t>
      </w:r>
      <w:r>
        <w:br/>
      </w:r>
      <w:r>
        <w:rPr>
          <w:rFonts w:ascii="Times New Roman"/>
          <w:b w:val="false"/>
          <w:i w:val="false"/>
          <w:color w:val="000000"/>
          <w:sz w:val="28"/>
        </w:rPr>
        <w:t>
</w:t>
      </w:r>
      <w:r>
        <w:rPr>
          <w:rFonts w:ascii="Times New Roman"/>
          <w:b w:val="false"/>
          <w:i w:val="false"/>
          <w:color w:val="000000"/>
          <w:sz w:val="28"/>
        </w:rPr>
        <w:t>
      8. Аңшылық минимум курсы және қашықтықтан оқыту аяқталғаннан кейін тыңдаушыларды аңшылық минимумды білуі бойынша тестілеу өткізіледі.</w:t>
      </w:r>
      <w:r>
        <w:br/>
      </w:r>
      <w:r>
        <w:rPr>
          <w:rFonts w:ascii="Times New Roman"/>
          <w:b w:val="false"/>
          <w:i w:val="false"/>
          <w:color w:val="000000"/>
          <w:sz w:val="28"/>
        </w:rPr>
        <w:t>
</w:t>
      </w:r>
      <w:r>
        <w:rPr>
          <w:rFonts w:ascii="Times New Roman"/>
          <w:b w:val="false"/>
          <w:i w:val="false"/>
          <w:color w:val="000000"/>
          <w:sz w:val="28"/>
        </w:rPr>
        <w:t>
      Тестілеу қауымдастық белгілеген мерзімде филиалдар мен өкілдіктерде жүзеге асырылады. Тестілеуді қауымдастық құратын кемінде үш адамнан тұратын тұрақты жұмыс істейтін емтихан комиссиялары (бұдан әрі – комиссия) өткізеді.</w:t>
      </w:r>
      <w:r>
        <w:br/>
      </w:r>
      <w:r>
        <w:rPr>
          <w:rFonts w:ascii="Times New Roman"/>
          <w:b w:val="false"/>
          <w:i w:val="false"/>
          <w:color w:val="000000"/>
          <w:sz w:val="28"/>
        </w:rPr>
        <w:t>
</w:t>
      </w:r>
      <w:r>
        <w:rPr>
          <w:rFonts w:ascii="Times New Roman"/>
          <w:b w:val="false"/>
          <w:i w:val="false"/>
          <w:color w:val="000000"/>
          <w:sz w:val="28"/>
        </w:rPr>
        <w:t>
      9. Комиссияның төрағасы болып филиалдың немесе өкілдіктің басшысы тағайындалады. Комиссияның құрамына Қазақстан Республикасы Қоршаған ортаны қорғау министрлігі Орман және аңшылық шаруашылығы комитетінің (бұдан әрі – Комитет) аумақтық бөлімшесінің, жергілікті атқарушы органдардың, аңшылық шаруашылығы субъектілерінің өкілдері (келісім бойынша) кіруі мүмкін.</w:t>
      </w:r>
      <w:r>
        <w:br/>
      </w:r>
      <w:r>
        <w:rPr>
          <w:rFonts w:ascii="Times New Roman"/>
          <w:b w:val="false"/>
          <w:i w:val="false"/>
          <w:color w:val="000000"/>
          <w:sz w:val="28"/>
        </w:rPr>
        <w:t>
</w:t>
      </w:r>
      <w:r>
        <w:rPr>
          <w:rFonts w:ascii="Times New Roman"/>
          <w:b w:val="false"/>
          <w:i w:val="false"/>
          <w:color w:val="000000"/>
          <w:sz w:val="28"/>
        </w:rPr>
        <w:t>
      Тестілеу нәтижелері бойынша құжаттар ресімдеуді филиалдың немесе өкілдіктің штаттағы қызметкерлері қатарынан тағайындалатын комиссия хатшысы жүзеге асырады.</w:t>
      </w:r>
      <w:r>
        <w:br/>
      </w:r>
      <w:r>
        <w:rPr>
          <w:rFonts w:ascii="Times New Roman"/>
          <w:b w:val="false"/>
          <w:i w:val="false"/>
          <w:color w:val="000000"/>
          <w:sz w:val="28"/>
        </w:rPr>
        <w:t>
</w:t>
      </w:r>
      <w:r>
        <w:rPr>
          <w:rFonts w:ascii="Times New Roman"/>
          <w:b w:val="false"/>
          <w:i w:val="false"/>
          <w:color w:val="000000"/>
          <w:sz w:val="28"/>
        </w:rPr>
        <w:t>
      10. Тестілеу бекітілген аңшылық минимумға сәйкес 25 тестілік сұрақ бойынша электронды түрде немесе қағаз тасымалдағышта өткізіледі.</w:t>
      </w:r>
      <w:r>
        <w:br/>
      </w:r>
      <w:r>
        <w:rPr>
          <w:rFonts w:ascii="Times New Roman"/>
          <w:b w:val="false"/>
          <w:i w:val="false"/>
          <w:color w:val="000000"/>
          <w:sz w:val="28"/>
        </w:rPr>
        <w:t>
</w:t>
      </w:r>
      <w:r>
        <w:rPr>
          <w:rFonts w:ascii="Times New Roman"/>
          <w:b w:val="false"/>
          <w:i w:val="false"/>
          <w:color w:val="000000"/>
          <w:sz w:val="28"/>
        </w:rPr>
        <w:t>
      Тест сұрақтарын қауымдастық әзірлейді және Комитетпен келісіледі.</w:t>
      </w:r>
      <w:r>
        <w:br/>
      </w:r>
      <w:r>
        <w:rPr>
          <w:rFonts w:ascii="Times New Roman"/>
          <w:b w:val="false"/>
          <w:i w:val="false"/>
          <w:color w:val="000000"/>
          <w:sz w:val="28"/>
        </w:rPr>
        <w:t>
</w:t>
      </w:r>
      <w:r>
        <w:rPr>
          <w:rFonts w:ascii="Times New Roman"/>
          <w:b w:val="false"/>
          <w:i w:val="false"/>
          <w:color w:val="000000"/>
          <w:sz w:val="28"/>
        </w:rPr>
        <w:t>
      Тестілеу ұзақтығы 1 сағатты құрайды.</w:t>
      </w:r>
      <w:r>
        <w:br/>
      </w:r>
      <w:r>
        <w:rPr>
          <w:rFonts w:ascii="Times New Roman"/>
          <w:b w:val="false"/>
          <w:i w:val="false"/>
          <w:color w:val="000000"/>
          <w:sz w:val="28"/>
        </w:rPr>
        <w:t>
</w:t>
      </w:r>
      <w:r>
        <w:rPr>
          <w:rFonts w:ascii="Times New Roman"/>
          <w:b w:val="false"/>
          <w:i w:val="false"/>
          <w:color w:val="000000"/>
          <w:sz w:val="28"/>
        </w:rPr>
        <w:t>
      11. Тестілеу нәтижелері бойынша комиссия мына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тапсырды (20 және одан көп сұраққа дұрыс жауап берсе);</w:t>
      </w:r>
      <w:r>
        <w:br/>
      </w:r>
      <w:r>
        <w:rPr>
          <w:rFonts w:ascii="Times New Roman"/>
          <w:b w:val="false"/>
          <w:i w:val="false"/>
          <w:color w:val="000000"/>
          <w:sz w:val="28"/>
        </w:rPr>
        <w:t>
</w:t>
      </w:r>
      <w:r>
        <w:rPr>
          <w:rFonts w:ascii="Times New Roman"/>
          <w:b w:val="false"/>
          <w:i w:val="false"/>
          <w:color w:val="000000"/>
          <w:sz w:val="28"/>
        </w:rPr>
        <w:t>
      2) тапсырған жоқ (20-дан аз сұраққа дұрыс жауап берсе).</w:t>
      </w:r>
      <w:r>
        <w:br/>
      </w:r>
      <w:r>
        <w:rPr>
          <w:rFonts w:ascii="Times New Roman"/>
          <w:b w:val="false"/>
          <w:i w:val="false"/>
          <w:color w:val="000000"/>
          <w:sz w:val="28"/>
        </w:rPr>
        <w:t>
</w:t>
      </w:r>
      <w:r>
        <w:rPr>
          <w:rFonts w:ascii="Times New Roman"/>
          <w:b w:val="false"/>
          <w:i w:val="false"/>
          <w:color w:val="000000"/>
          <w:sz w:val="28"/>
        </w:rPr>
        <w:t>
      12. Комиссия шешімі хаттамамен ресімделеді, оған тестілеуге қатысқан комиссия төрағасы, мүшелері және хатшысы қол қояды.</w:t>
      </w:r>
      <w:r>
        <w:br/>
      </w:r>
      <w:r>
        <w:rPr>
          <w:rFonts w:ascii="Times New Roman"/>
          <w:b w:val="false"/>
          <w:i w:val="false"/>
          <w:color w:val="000000"/>
          <w:sz w:val="28"/>
        </w:rPr>
        <w:t>
</w:t>
      </w:r>
      <w:r>
        <w:rPr>
          <w:rFonts w:ascii="Times New Roman"/>
          <w:b w:val="false"/>
          <w:i w:val="false"/>
          <w:color w:val="000000"/>
          <w:sz w:val="28"/>
        </w:rPr>
        <w:t>
      13. Тыңдаушы комиссия шешімімен тестілеу күні танысады.</w:t>
      </w:r>
      <w:r>
        <w:br/>
      </w:r>
      <w:r>
        <w:rPr>
          <w:rFonts w:ascii="Times New Roman"/>
          <w:b w:val="false"/>
          <w:i w:val="false"/>
          <w:color w:val="000000"/>
          <w:sz w:val="28"/>
        </w:rPr>
        <w:t>
</w:t>
      </w:r>
      <w:r>
        <w:rPr>
          <w:rFonts w:ascii="Times New Roman"/>
          <w:b w:val="false"/>
          <w:i w:val="false"/>
          <w:color w:val="000000"/>
          <w:sz w:val="28"/>
        </w:rPr>
        <w:t>
      14. Аңшылық минимум бойынша тестілеу нәтижесі теріс болған жағдайда тыңдаушылар соңғы тестілеу күнінен кейін 1 айдан соң қайта тестілеуге жіберіледі.</w:t>
      </w:r>
      <w:r>
        <w:br/>
      </w:r>
      <w:r>
        <w:rPr>
          <w:rFonts w:ascii="Times New Roman"/>
          <w:b w:val="false"/>
          <w:i w:val="false"/>
          <w:color w:val="000000"/>
          <w:sz w:val="28"/>
        </w:rPr>
        <w:t>
</w:t>
      </w:r>
      <w:r>
        <w:rPr>
          <w:rFonts w:ascii="Times New Roman"/>
          <w:b w:val="false"/>
          <w:i w:val="false"/>
          <w:color w:val="000000"/>
          <w:sz w:val="28"/>
        </w:rPr>
        <w:t>
      15. Тестілеу нәтижелерімен келіспеген жағдайда тыңдаушының Қазақстан Республикасының заңнамасында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16. Комиссияның оң шешімі негізінде тыңдаушыға сертификат беріледі.</w:t>
      </w:r>
      <w:r>
        <w:br/>
      </w:r>
      <w:r>
        <w:rPr>
          <w:rFonts w:ascii="Times New Roman"/>
          <w:b w:val="false"/>
          <w:i w:val="false"/>
          <w:color w:val="000000"/>
          <w:sz w:val="28"/>
        </w:rPr>
        <w:t>
</w:t>
      </w:r>
      <w:r>
        <w:rPr>
          <w:rFonts w:ascii="Times New Roman"/>
          <w:b w:val="false"/>
          <w:i w:val="false"/>
          <w:color w:val="000000"/>
          <w:sz w:val="28"/>
        </w:rPr>
        <w:t>
      17. Сертификат арнайы журналда (тігілген, нөмірленген, қауымдастық мөрімен куәландырылған) тіркеледі, ол сертификаттар бланкілерінің қозғалысын есепке алуға негіздеме болып табылады.</w:t>
      </w:r>
      <w:r>
        <w:br/>
      </w:r>
      <w:r>
        <w:rPr>
          <w:rFonts w:ascii="Times New Roman"/>
          <w:b w:val="false"/>
          <w:i w:val="false"/>
          <w:color w:val="000000"/>
          <w:sz w:val="28"/>
        </w:rPr>
        <w:t>
</w:t>
      </w:r>
      <w:r>
        <w:rPr>
          <w:rFonts w:ascii="Times New Roman"/>
          <w:b w:val="false"/>
          <w:i w:val="false"/>
          <w:color w:val="000000"/>
          <w:sz w:val="28"/>
        </w:rPr>
        <w:t>
      18. Қауымдастық берген сертификат аңшы куәлігін беруге негіз болып табылады.</w:t>
      </w:r>
      <w:r>
        <w:br/>
      </w:r>
      <w:r>
        <w:rPr>
          <w:rFonts w:ascii="Times New Roman"/>
          <w:b w:val="false"/>
          <w:i w:val="false"/>
          <w:color w:val="000000"/>
          <w:sz w:val="28"/>
        </w:rPr>
        <w:t>
</w:t>
      </w:r>
      <w:r>
        <w:rPr>
          <w:rFonts w:ascii="Times New Roman"/>
          <w:b w:val="false"/>
          <w:i w:val="false"/>
          <w:color w:val="000000"/>
          <w:sz w:val="28"/>
        </w:rPr>
        <w:t>
      19. Тыңдаушыны аңшылық минимумға оқыту тыңдаушының қаражаты есебінен ақылы негізде жүргізіледі.</w:t>
      </w:r>
    </w:p>
    <w:bookmarkEnd w:id="4"/>
    <w:bookmarkStart w:name="z40" w:id="5"/>
    <w:p>
      <w:pPr>
        <w:spacing w:after="0"/>
        <w:ind w:left="0"/>
        <w:jc w:val="both"/>
      </w:pPr>
      <w:r>
        <w:rPr>
          <w:rFonts w:ascii="Times New Roman"/>
          <w:b w:val="false"/>
          <w:i w:val="false"/>
          <w:color w:val="000000"/>
          <w:sz w:val="28"/>
        </w:rPr>
        <w:t xml:space="preserve">
Аңшылар мен аңшылық шаруашылығы    </w:t>
      </w:r>
      <w:r>
        <w:br/>
      </w:r>
      <w:r>
        <w:rPr>
          <w:rFonts w:ascii="Times New Roman"/>
          <w:b w:val="false"/>
          <w:i w:val="false"/>
          <w:color w:val="000000"/>
          <w:sz w:val="28"/>
        </w:rPr>
        <w:t>
субъектілерінің қоғамдық бірлестіктері</w:t>
      </w:r>
      <w:r>
        <w:br/>
      </w:r>
      <w:r>
        <w:rPr>
          <w:rFonts w:ascii="Times New Roman"/>
          <w:b w:val="false"/>
          <w:i w:val="false"/>
          <w:color w:val="000000"/>
          <w:sz w:val="28"/>
        </w:rPr>
        <w:t xml:space="preserve">
республикалық қауымдастығының     </w:t>
      </w:r>
      <w:r>
        <w:br/>
      </w:r>
      <w:r>
        <w:rPr>
          <w:rFonts w:ascii="Times New Roman"/>
          <w:b w:val="false"/>
          <w:i w:val="false"/>
          <w:color w:val="000000"/>
          <w:sz w:val="28"/>
        </w:rPr>
        <w:t xml:space="preserve">
аңшылық минимумды өткізу қағидаларына </w:t>
      </w:r>
      <w:r>
        <w:br/>
      </w:r>
      <w:r>
        <w:rPr>
          <w:rFonts w:ascii="Times New Roman"/>
          <w:b w:val="false"/>
          <w:i w:val="false"/>
          <w:color w:val="000000"/>
          <w:sz w:val="28"/>
        </w:rPr>
        <w:t xml:space="preserve">
қосымша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3"/>
      </w:tblGrid>
      <w:tr>
        <w:trPr>
          <w:trHeight w:val="6240" w:hRule="atLeast"/>
        </w:trPr>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w:t>
            </w:r>
            <w:r>
              <w:br/>
            </w:r>
            <w:r>
              <w:rPr>
                <w:rFonts w:ascii="Times New Roman"/>
                <w:b w:val="false"/>
                <w:i w:val="false"/>
                <w:color w:val="000000"/>
                <w:sz w:val="20"/>
              </w:rPr>
              <w:t>
</w:t>
            </w:r>
            <w:r>
              <w:rPr>
                <w:rFonts w:ascii="Times New Roman"/>
                <w:b w:val="false"/>
                <w:i w:val="false"/>
                <w:color w:val="000000"/>
                <w:sz w:val="20"/>
              </w:rPr>
              <w:t>Сертификатты берген ұйымның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 выдавший сертификат</w:t>
            </w:r>
          </w:p>
          <w:p>
            <w:pPr>
              <w:spacing w:after="20"/>
              <w:ind w:left="20"/>
              <w:jc w:val="both"/>
            </w:pPr>
            <w:r>
              <w:rPr>
                <w:rFonts w:ascii="Times New Roman"/>
                <w:b/>
                <w:i w:val="false"/>
                <w:color w:val="000000"/>
                <w:sz w:val="20"/>
              </w:rPr>
              <w:t>СЕРТИФИКАТ № ______</w:t>
            </w:r>
          </w:p>
          <w:p>
            <w:pPr>
              <w:spacing w:after="20"/>
              <w:ind w:left="20"/>
              <w:jc w:val="both"/>
            </w:pPr>
            <w:r>
              <w:rPr>
                <w:rFonts w:ascii="Times New Roman"/>
                <w:b w:val="false"/>
                <w:i w:val="false"/>
                <w:color w:val="000000"/>
                <w:sz w:val="20"/>
              </w:rPr>
              <w:t>Тестілеуді тапсыру туралы 201__ жылғы «___» _______ № __ хаттама</w:t>
            </w:r>
            <w:r>
              <w:br/>
            </w:r>
            <w:r>
              <w:rPr>
                <w:rFonts w:ascii="Times New Roman"/>
                <w:b w:val="false"/>
                <w:i w:val="false"/>
                <w:color w:val="000000"/>
                <w:sz w:val="20"/>
              </w:rPr>
              <w:t>
</w:t>
            </w:r>
            <w:r>
              <w:rPr>
                <w:rFonts w:ascii="Times New Roman"/>
                <w:b w:val="false"/>
                <w:i w:val="false"/>
                <w:color w:val="000000"/>
                <w:sz w:val="20"/>
              </w:rPr>
              <w:t>Протокол о сдаче тестирования № ___ от «____________» 201__ года</w:t>
            </w:r>
          </w:p>
          <w:p>
            <w:pPr>
              <w:spacing w:after="20"/>
              <w:ind w:left="20"/>
              <w:jc w:val="both"/>
            </w:pPr>
            <w:r>
              <w:rPr>
                <w:rFonts w:ascii="Times New Roman"/>
                <w:b/>
                <w:i w:val="false"/>
                <w:color w:val="000000"/>
                <w:sz w:val="20"/>
              </w:rPr>
              <w:t>аңшылық минимум курсын аяқтау туралы</w:t>
            </w:r>
          </w:p>
          <w:p>
            <w:pPr>
              <w:spacing w:after="20"/>
              <w:ind w:left="20"/>
              <w:jc w:val="both"/>
            </w:pPr>
            <w:r>
              <w:rPr>
                <w:rFonts w:ascii="Times New Roman"/>
                <w:b/>
                <w:i w:val="false"/>
                <w:color w:val="000000"/>
                <w:sz w:val="20"/>
              </w:rPr>
              <w:t>об окончании курса охотничьего минимума</w:t>
            </w:r>
          </w:p>
          <w:p>
            <w:pPr>
              <w:spacing w:after="20"/>
              <w:ind w:left="20"/>
              <w:jc w:val="both"/>
            </w:pPr>
            <w:r>
              <w:rPr>
                <w:rFonts w:ascii="Times New Roman"/>
                <w:b w:val="false"/>
                <w:i w:val="false"/>
                <w:color w:val="000000"/>
                <w:sz w:val="20"/>
              </w:rPr>
              <w:t>Выдан: ___________________________________________ берілді</w:t>
            </w:r>
            <w:r>
              <w:br/>
            </w:r>
            <w:r>
              <w:rPr>
                <w:rFonts w:ascii="Times New Roman"/>
                <w:b w:val="false"/>
                <w:i w:val="false"/>
                <w:color w:val="000000"/>
                <w:sz w:val="20"/>
              </w:rPr>
              <w:t>
                </w:t>
            </w:r>
            <w:r>
              <w:rPr>
                <w:rFonts w:ascii="Times New Roman"/>
                <w:b w:val="false"/>
                <w:i w:val="false"/>
                <w:color w:val="000000"/>
                <w:sz w:val="20"/>
              </w:rPr>
              <w:t>(Т.А.Ә./Ф.И.О.)</w:t>
            </w:r>
          </w:p>
          <w:p>
            <w:pPr>
              <w:spacing w:after="20"/>
              <w:ind w:left="20"/>
              <w:jc w:val="both"/>
            </w:pPr>
            <w:r>
              <w:rPr>
                <w:rFonts w:ascii="Times New Roman"/>
                <w:b w:val="false"/>
                <w:i w:val="false"/>
                <w:color w:val="000000"/>
                <w:sz w:val="20"/>
              </w:rPr>
              <w:t>Жауапты тұлға: 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Ответственное лицо: </w:t>
            </w:r>
            <w:r>
              <w:rPr>
                <w:rFonts w:ascii="Times New Roman"/>
                <w:b w:val="false"/>
                <w:i w:val="false"/>
                <w:color w:val="000000"/>
                <w:sz w:val="20"/>
              </w:rPr>
              <w:t>       </w:t>
            </w:r>
            <w:r>
              <w:rPr>
                <w:rFonts w:ascii="Times New Roman"/>
                <w:b w:val="false"/>
                <w:i w:val="false"/>
                <w:color w:val="000000"/>
                <w:sz w:val="20"/>
              </w:rPr>
              <w:t>(Т.А.Ә./Ф.И.О.)</w:t>
            </w:r>
          </w:p>
          <w:p>
            <w:pPr>
              <w:spacing w:after="20"/>
              <w:ind w:left="20"/>
              <w:jc w:val="both"/>
            </w:pPr>
            <w:r>
              <w:rPr>
                <w:rFonts w:ascii="Times New Roman"/>
                <w:b w:val="false"/>
                <w:i w:val="false"/>
                <w:color w:val="000000"/>
                <w:sz w:val="20"/>
              </w:rPr>
              <w:t>Қолы/Подпись: 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201__ ж. «___» _____________</w:t>
            </w:r>
          </w:p>
          <w:p>
            <w:pPr>
              <w:spacing w:after="20"/>
              <w:ind w:left="20"/>
              <w:jc w:val="both"/>
            </w:pPr>
            <w:r>
              <w:rPr>
                <w:rFonts w:ascii="Times New Roman"/>
                <w:b w:val="false"/>
                <w:i w:val="false"/>
                <w:color w:val="000000"/>
                <w:sz w:val="20"/>
              </w:rPr>
              <w:t>Сертификат берілген күнінен бастап бір жыл бойы жарамды</w:t>
            </w:r>
            <w:r>
              <w:br/>
            </w:r>
            <w:r>
              <w:rPr>
                <w:rFonts w:ascii="Times New Roman"/>
                <w:b w:val="false"/>
                <w:i w:val="false"/>
                <w:color w:val="000000"/>
                <w:sz w:val="20"/>
              </w:rPr>
              <w:t>
</w:t>
            </w:r>
            <w:r>
              <w:rPr>
                <w:rFonts w:ascii="Times New Roman"/>
                <w:b w:val="false"/>
                <w:i w:val="false"/>
                <w:color w:val="000000"/>
                <w:sz w:val="20"/>
              </w:rPr>
              <w:t>Сертификат действителен в течение одного года со дня выдачи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