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9c370" w14:textId="2e9c3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қоры жерінің жекелеген учаскелерін басқа санаттағы жерге ауыстыру туралы</w:t>
      </w:r>
    </w:p>
    <w:p>
      <w:pPr>
        <w:spacing w:after="0"/>
        <w:ind w:left="0"/>
        <w:jc w:val="both"/>
      </w:pPr>
      <w:r>
        <w:rPr>
          <w:rFonts w:ascii="Times New Roman"/>
          <w:b w:val="false"/>
          <w:i w:val="false"/>
          <w:color w:val="000000"/>
          <w:sz w:val="28"/>
        </w:rPr>
        <w:t>Қазақстан Республикасы Үкіметінің 2013 жылғы 19 наурыздағы № 260 қаулысы</w:t>
      </w:r>
    </w:p>
    <w:p>
      <w:pPr>
        <w:spacing w:after="0"/>
        <w:ind w:left="0"/>
        <w:jc w:val="both"/>
      </w:pPr>
      <w:bookmarkStart w:name="z1" w:id="0"/>
      <w:r>
        <w:rPr>
          <w:rFonts w:ascii="Times New Roman"/>
          <w:b w:val="false"/>
          <w:i w:val="false"/>
          <w:color w:val="000000"/>
          <w:sz w:val="28"/>
        </w:rPr>
        <w:t>
      2003 жылғы 20 маусымдағы Қазақстан Республикасы Жер кодексінің </w:t>
      </w:r>
      <w:r>
        <w:rPr>
          <w:rFonts w:ascii="Times New Roman"/>
          <w:b w:val="false"/>
          <w:i w:val="false"/>
          <w:color w:val="000000"/>
          <w:sz w:val="28"/>
        </w:rPr>
        <w:t>130-бабына</w:t>
      </w:r>
      <w:r>
        <w:rPr>
          <w:rFonts w:ascii="Times New Roman"/>
          <w:b w:val="false"/>
          <w:i w:val="false"/>
          <w:color w:val="000000"/>
          <w:sz w:val="28"/>
        </w:rPr>
        <w:t xml:space="preserve"> және 2003 жылғы 8 шілдедегі Қазақстан Республикасы Орман кодексінің </w:t>
      </w:r>
      <w:r>
        <w:rPr>
          <w:rFonts w:ascii="Times New Roman"/>
          <w:b w:val="false"/>
          <w:i w:val="false"/>
          <w:color w:val="000000"/>
          <w:sz w:val="28"/>
        </w:rPr>
        <w:t>51-бабына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Жамбыл облысы табиғи ресурстар және табиғат пайдалануды реттеу басқармасының «Қосқұдық ормандар мен жануарлар дүниесін қорғау жөніндегі мемлекеттік мекемесі» мемлекеттік мекемесінің жалпы алаңы 19,64 гектар жер учаскелері мемлекеттік орман қоры жерінің санатынан өнеркәсіп, көлік, байланыс, ғарыш қызметінің, қорғаныс, ұлттық қауіпсіздік қажеттілігі үшін және өзге де ауыл шаруашылығы мақсатына арналмаған жер санатына ауыстырылсын.</w:t>
      </w:r>
      <w:r>
        <w:br/>
      </w:r>
      <w:r>
        <w:rPr>
          <w:rFonts w:ascii="Times New Roman"/>
          <w:b w:val="false"/>
          <w:i w:val="false"/>
          <w:color w:val="000000"/>
          <w:sz w:val="28"/>
        </w:rPr>
        <w:t>
</w:t>
      </w:r>
      <w:r>
        <w:rPr>
          <w:rFonts w:ascii="Times New Roman"/>
          <w:b w:val="false"/>
          <w:i w:val="false"/>
          <w:color w:val="000000"/>
          <w:sz w:val="28"/>
        </w:rPr>
        <w:t>
      2. Жамбыл облысының әкімі Қазақстан Республикасының заңнамасында белгіленген тәртіппен осы қаулының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жер учаскелерін автомобиль, темір жол мен электр беру желілерін салу үшін «Біріккен химиялық компания» жауапкершілігі шектеулі серіктестігіне (бұдан әрі – серіктестік) беруді қамтамасыз етсін.</w:t>
      </w:r>
      <w:r>
        <w:br/>
      </w:r>
      <w:r>
        <w:rPr>
          <w:rFonts w:ascii="Times New Roman"/>
          <w:b w:val="false"/>
          <w:i w:val="false"/>
          <w:color w:val="000000"/>
          <w:sz w:val="28"/>
        </w:rPr>
        <w:t>
</w:t>
      </w:r>
      <w:r>
        <w:rPr>
          <w:rFonts w:ascii="Times New Roman"/>
          <w:b w:val="false"/>
          <w:i w:val="false"/>
          <w:color w:val="000000"/>
          <w:sz w:val="28"/>
        </w:rPr>
        <w:t>
      3. Серіктестік Қазақстан Республикасының қолданыстағы заңнамасына сәйкес орман алқаптарын орман шаруашылығын жүргізуге байланысты емес мақсаттарда пайдалану үшін оларды алып қоюдан туындаған орман шаруашылығы өндірісінің шығындарын республикалық бюджеттің кірісіне өтесін.</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19 наурыздағы</w:t>
      </w:r>
      <w:r>
        <w:br/>
      </w:r>
      <w:r>
        <w:rPr>
          <w:rFonts w:ascii="Times New Roman"/>
          <w:b w:val="false"/>
          <w:i w:val="false"/>
          <w:color w:val="000000"/>
          <w:sz w:val="28"/>
        </w:rPr>
        <w:t xml:space="preserve">
№ 260 қаулысына    </w:t>
      </w:r>
      <w:r>
        <w:br/>
      </w:r>
      <w:r>
        <w:rPr>
          <w:rFonts w:ascii="Times New Roman"/>
          <w:b w:val="false"/>
          <w:i w:val="false"/>
          <w:color w:val="000000"/>
          <w:sz w:val="28"/>
        </w:rPr>
        <w:t xml:space="preserve">
қосымша         </w:t>
      </w:r>
    </w:p>
    <w:bookmarkEnd w:id="1"/>
    <w:bookmarkStart w:name="z7" w:id="2"/>
    <w:p>
      <w:pPr>
        <w:spacing w:after="0"/>
        <w:ind w:left="0"/>
        <w:jc w:val="left"/>
      </w:pPr>
      <w:r>
        <w:rPr>
          <w:rFonts w:ascii="Times New Roman"/>
          <w:b/>
          <w:i w:val="false"/>
          <w:color w:val="000000"/>
        </w:rPr>
        <w:t xml:space="preserve"> 
Өнеркәсіп, көлік, байланыс, ғарыш қызметі, қорғаныс, ұлттық</w:t>
      </w:r>
      <w:r>
        <w:br/>
      </w:r>
      <w:r>
        <w:rPr>
          <w:rFonts w:ascii="Times New Roman"/>
          <w:b/>
          <w:i w:val="false"/>
          <w:color w:val="000000"/>
        </w:rPr>
        <w:t>
қауіпсіздік қажеттілігі үшін және өзге де ауыл шаруашылығы</w:t>
      </w:r>
      <w:r>
        <w:br/>
      </w:r>
      <w:r>
        <w:rPr>
          <w:rFonts w:ascii="Times New Roman"/>
          <w:b/>
          <w:i w:val="false"/>
          <w:color w:val="000000"/>
        </w:rPr>
        <w:t>
мақсатына арналмаған жер санатына ауыстырылатын орман қоры</w:t>
      </w:r>
      <w:r>
        <w:br/>
      </w:r>
      <w:r>
        <w:rPr>
          <w:rFonts w:ascii="Times New Roman"/>
          <w:b/>
          <w:i w:val="false"/>
          <w:color w:val="000000"/>
        </w:rPr>
        <w:t>
жерінің экспликациясы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4135"/>
        <w:gridCol w:w="1113"/>
        <w:gridCol w:w="1116"/>
        <w:gridCol w:w="1117"/>
        <w:gridCol w:w="1117"/>
        <w:gridCol w:w="1117"/>
        <w:gridCol w:w="1117"/>
        <w:gridCol w:w="1118"/>
      </w:tblGrid>
      <w:tr>
        <w:trPr>
          <w:trHeight w:val="375" w:hRule="atLeast"/>
        </w:trPr>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пайдаланушының атауы</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алаңы, гектар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орманды жерлер</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алаңдар</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жайылым</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шабындық</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жерлер</w:t>
            </w: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табиғи ресурстар және табиғатты пайдалануды реттеу басқармасының «Қосқұдық ормандар мен жануарлар дүниесін қорғау жөніндегі мемлекеттік мекемесі» мемлекеттік мекемесі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