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c370" w14:textId="2e9c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19 наурыздағы № 260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 табиғи ресурстар және табиғат пайдалануды реттеу басқармасының «Қосқұдық ормандар мен жануарлар дүниесін қорғау жөніндегі мемлекеттік мекемесі» мемлекеттік мекемесінің жалпы алаңы 19,64 гектар жер учаскелері мемлекеттік орман қоры жерінің санатынан өнеркәсіп, көлік, байланыс, ғарыш қызметінің, қорғаныс, ұлттық қауіпсіздік қажеттілігі үшін және өзге де ауыл шаруашылығы мақсатына арналмаған жер санатына ауыстырылсын.</w:t>
      </w:r>
      <w:r>
        <w:br/>
      </w:r>
      <w:r>
        <w:rPr>
          <w:rFonts w:ascii="Times New Roman"/>
          <w:b w:val="false"/>
          <w:i w:val="false"/>
          <w:color w:val="000000"/>
          <w:sz w:val="28"/>
        </w:rPr>
        <w:t>
</w:t>
      </w:r>
      <w:r>
        <w:rPr>
          <w:rFonts w:ascii="Times New Roman"/>
          <w:b w:val="false"/>
          <w:i w:val="false"/>
          <w:color w:val="000000"/>
          <w:sz w:val="28"/>
        </w:rPr>
        <w:t>
      2. Жамбыл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автомобиль, темір жол мен электр беру желілерін салу үшін «Біріккен химиялық компания»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наурыздағы</w:t>
      </w:r>
      <w:r>
        <w:br/>
      </w:r>
      <w:r>
        <w:rPr>
          <w:rFonts w:ascii="Times New Roman"/>
          <w:b w:val="false"/>
          <w:i w:val="false"/>
          <w:color w:val="000000"/>
          <w:sz w:val="28"/>
        </w:rPr>
        <w:t xml:space="preserve">
№ 260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қажеттілігі үшін және өзге де ауыл шаруашылығы</w:t>
      </w:r>
      <w:r>
        <w:br/>
      </w:r>
      <w:r>
        <w:rPr>
          <w:rFonts w:ascii="Times New Roman"/>
          <w:b/>
          <w:i w:val="false"/>
          <w:color w:val="000000"/>
        </w:rPr>
        <w:t>
мақсатына арналмаған жер санатына ауыстырылатын орман қоры</w:t>
      </w:r>
      <w:r>
        <w:br/>
      </w:r>
      <w:r>
        <w:rPr>
          <w:rFonts w:ascii="Times New Roman"/>
          <w:b/>
          <w:i w:val="false"/>
          <w:color w:val="000000"/>
        </w:rPr>
        <w:t>
жерінің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135"/>
        <w:gridCol w:w="1113"/>
        <w:gridCol w:w="1116"/>
        <w:gridCol w:w="1117"/>
        <w:gridCol w:w="1117"/>
        <w:gridCol w:w="1117"/>
        <w:gridCol w:w="1117"/>
        <w:gridCol w:w="1118"/>
      </w:tblGrid>
      <w:tr>
        <w:trPr>
          <w:trHeight w:val="37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жерлер</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табиғи ресурстар және табиғатты пайдалануды реттеу басқармасының «Қосқұдық ормандар мен жануарлар дүниесін қорғау жөніндегі мемлекеттік мекемесі» мемлекеттік мекемесі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