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13e9" w14:textId="f291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14 наурыздағы № 245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Көші-қон полициясы комитеті таратылсын.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02.05.2013 </w:t>
      </w:r>
      <w:r>
        <w:rPr>
          <w:rFonts w:ascii="Times New Roman"/>
          <w:b w:val="false"/>
          <w:i w:val="false"/>
          <w:color w:val="000000"/>
          <w:sz w:val="28"/>
        </w:rPr>
        <w:t>№ 451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жыл,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«Министрлiктiң облыстарда, Астана және Алматы қалаларында, аудандарда, қалаларда, қалалардағы аудандарда және көлiктегi аумақтық органдары, сондай-ақ Iшкi әскерлер комитетi, Есiрткi бизнесiне қарсы күрес және есiрткi айналымын бақылау комитетi, Тергеу комитетi, Криминалдық полиция комитетi, Әкiмшiлiк полиция комитетi, Жол полициясы комитетi және Қылмыстық-атқару жүйесі комитеті ведомстволары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«Министрлiктiң негiзгi мiндеттерi қоғамдық тәртiп пен қоғамдық қауiпсiздiкті сақтау, қылмысқа және есiрткi бизнесiне қарсы күрес, есiрткi мен қару-жарақ айналымын бақылауды қамтамасыз ету, азаматтар мен ұйымдардың құқықтары мен заңды мүдделерiн қорғау, қылмыстық жазаларды орындау, қылмыстық-атқару жүйесіндегі құқықтық тәртіп пен заңдылықты қамтамасыз ету, сотталғандардың түзелуін ұйымдастыру, күдіктілердің, айыпталушылар мен сотталғандардың,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 ішкі істер органдарының құзыретіне жататын қылмыстар туралы істер бойынша анықтауды жүзеге асыру және заңнамалық актілерге сәйкес әкімшілік құқық бұзушылықтар туралы іс жүргізу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132)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«119) босқындар мәселелері бойынша жұмысты үйлестіреді;»;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 босқындар мәселелері бойынша заңнаманы сақтауда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134)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«133) босқындарды тіркейді және есепке алуды жүргізеді;»;</w:t>
      </w:r>
      <w:r>
        <w:br/>
      </w:r>
      <w:r>
        <w:rPr>
          <w:rFonts w:ascii="Times New Roman"/>
          <w:b w:val="false"/>
          <w:i w:val="false"/>
          <w:color w:val="000000"/>
          <w:sz w:val="28"/>
        </w:rPr>
        <w:t>
</w:t>
      </w:r>
      <w:r>
        <w:rPr>
          <w:rFonts w:ascii="Times New Roman"/>
          <w:b w:val="false"/>
          <w:i w:val="false"/>
          <w:color w:val="000000"/>
          <w:sz w:val="28"/>
        </w:rPr>
        <w:t>
      «134) аумақтық органдардың босқын мәртебесін беруден бас тартуы туралы шағымдар жөніндегі шешімдер қабылдайды;»;</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11-1)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мекемелер» деген </w:t>
      </w:r>
      <w:r>
        <w:rPr>
          <w:rFonts w:ascii="Times New Roman"/>
          <w:b w:val="false"/>
          <w:i w:val="false"/>
          <w:color w:val="000000"/>
          <w:sz w:val="28"/>
        </w:rPr>
        <w:t>1-бөлімнің</w:t>
      </w:r>
      <w:r>
        <w:rPr>
          <w:rFonts w:ascii="Times New Roman"/>
          <w:b w:val="false"/>
          <w:i w:val="false"/>
          <w:color w:val="000000"/>
          <w:sz w:val="28"/>
        </w:rPr>
        <w:t xml:space="preserve"> 98, 99, 100, 101-тармақтары алынып тасталсын;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7556"/>
        <w:gridCol w:w="3085"/>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bl>
    <w:p>
      <w:pPr>
        <w:spacing w:after="0"/>
        <w:ind w:left="0"/>
        <w:jc w:val="both"/>
      </w:pP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деген жолдар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7556"/>
        <w:gridCol w:w="3085"/>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r>
    </w:tbl>
    <w:p>
      <w:pPr>
        <w:spacing w:after="0"/>
        <w:ind w:left="0"/>
        <w:jc w:val="both"/>
      </w:pP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7-бөлімде:</w:t>
      </w:r>
      <w:r>
        <w:br/>
      </w:r>
      <w:r>
        <w:rPr>
          <w:rFonts w:ascii="Times New Roman"/>
          <w:b w:val="false"/>
          <w:i w:val="false"/>
          <w:color w:val="000000"/>
          <w:sz w:val="28"/>
        </w:rPr>
        <w:t>
</w:t>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7556"/>
        <w:gridCol w:w="3085"/>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оның аумақтық органдарын және оған ведомстволық бағынысты мемлекеттік мекемелерін ескере отырып, оның ішінде: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bl>
    <w:p>
      <w:pPr>
        <w:spacing w:after="0"/>
        <w:ind w:left="0"/>
        <w:jc w:val="both"/>
      </w:pPr>
      <w:r>
        <w:rPr>
          <w:rFonts w:ascii="Times New Roman"/>
          <w:b w:val="false"/>
          <w:i w:val="false"/>
          <w:color w:val="000000"/>
          <w:sz w:val="28"/>
        </w:rPr>
        <w:t>                                                                    »</w:t>
      </w:r>
    </w:p>
    <w:bookmarkStart w:name="z29"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7572"/>
        <w:gridCol w:w="3008"/>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оның аумақтық органдарын және оған ведомстволық бағынысты мемлекеттік мекемелерін ескере отырып, оның ішінде: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bl>
    <w:bookmarkStart w:name="z3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2-1. Қазақстан Республикасы Ішкі істер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Ескерту. Қаулы 2-1-тармақпен толықтырылды - ҚР Үкіметінің 02.05.2013 </w:t>
      </w:r>
      <w:r>
        <w:rPr>
          <w:rFonts w:ascii="Times New Roman"/>
          <w:b w:val="false"/>
          <w:i w:val="false"/>
          <w:color w:val="000000"/>
          <w:sz w:val="28"/>
        </w:rPr>
        <w:t>№ 451</w:t>
      </w:r>
      <w:r>
        <w:rPr>
          <w:rFonts w:ascii="Times New Roman"/>
          <w:b w:val="false"/>
          <w:i w:val="false"/>
          <w:color w:val="ff0000"/>
          <w:sz w:val="28"/>
        </w:rPr>
        <w:t xml:space="preserve"> қаулысымен.</w:t>
      </w:r>
    </w:p>
    <w:bookmarkEnd w:id="4"/>
    <w:bookmarkStart w:name="z30"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