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8834" w14:textId="c2f8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Дамуға ресми көмек саласындағы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14 наурыздағы № 240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Дамуға ресми көмек саласындағы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Дамуға ресми көмек саласындағы тұжырымдамасын бекіту туралы</w:t>
      </w:r>
    </w:p>
    <w:p>
      <w:pPr>
        <w:spacing w:after="0"/>
        <w:ind w:left="0"/>
        <w:jc w:val="both"/>
      </w:pPr>
      <w:r>
        <w:rPr>
          <w:rFonts w:ascii="Times New Roman"/>
          <w:b w:val="false"/>
          <w:i w:val="false"/>
          <w:color w:val="000000"/>
          <w:sz w:val="28"/>
        </w:rPr>
        <w:t xml:space="preserve">      Шет елдерде қаржылық, техникалық және реципиент мемлекеттердің әлеуметтік-экономикалық дамуына, көмек ұсынудың мониторингіне, сондай-ақ Қазақстан Республикасының әлемдік аренадағы рөлі мен беделін нығайтуға ықпал етуге арналған өзге де көмек көрсету саласындағы ұлттық саясатты дамыту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Дамуға ресми көмек саласындағы тұжырымдамасы бекітілсін.</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 Жарлығымен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Дамуға ресми көмек саласындағы</w:t>
      </w:r>
      <w:r>
        <w:br/>
      </w:r>
      <w:r>
        <w:rPr>
          <w:rFonts w:ascii="Times New Roman"/>
          <w:b/>
          <w:i w:val="false"/>
          <w:color w:val="000000"/>
        </w:rPr>
        <w:t>
тұжырымдамасы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1-бөлім. Қазақстан Республикасы көрсететін дамуға ресми көмекті дамыту пайымы</w:t>
      </w:r>
      <w:r>
        <w:br/>
      </w:r>
      <w:r>
        <w:rPr>
          <w:rFonts w:ascii="Times New Roman"/>
          <w:b w:val="false"/>
          <w:i w:val="false"/>
          <w:color w:val="000000"/>
          <w:sz w:val="28"/>
        </w:rPr>
        <w:t>
      2-бөлім. Дамуға ресми көмекті дамытудың негізгі қағидаттары мен жалпы тәсілдері</w:t>
      </w:r>
      <w:r>
        <w:br/>
      </w:r>
      <w:r>
        <w:rPr>
          <w:rFonts w:ascii="Times New Roman"/>
          <w:b w:val="false"/>
          <w:i w:val="false"/>
          <w:color w:val="000000"/>
          <w:sz w:val="28"/>
        </w:rPr>
        <w:t>
      3-бөлім. Тұжырымдаманы іске асыру көзделетін нормативтік құқықтық актілердің тізбесі</w:t>
      </w:r>
      <w:r>
        <w:br/>
      </w:r>
      <w:r>
        <w:rPr>
          <w:rFonts w:ascii="Times New Roman"/>
          <w:b w:val="false"/>
          <w:i w:val="false"/>
          <w:color w:val="000000"/>
          <w:sz w:val="28"/>
        </w:rPr>
        <w:t>
      4-бөлім. Дамуға ресми көмекті қаржыландыру</w:t>
      </w:r>
    </w:p>
    <w:p>
      <w:pPr>
        <w:spacing w:after="0"/>
        <w:ind w:left="0"/>
        <w:jc w:val="left"/>
      </w:pPr>
      <w:r>
        <w:rPr>
          <w:rFonts w:ascii="Times New Roman"/>
          <w:b/>
          <w:i w:val="false"/>
          <w:color w:val="000000"/>
        </w:rPr>
        <w:t xml:space="preserve"> 1-бөлім. Қазақстан Республикасы көрсететін</w:t>
      </w:r>
      <w:r>
        <w:br/>
      </w:r>
      <w:r>
        <w:rPr>
          <w:rFonts w:ascii="Times New Roman"/>
          <w:b/>
          <w:i w:val="false"/>
          <w:color w:val="000000"/>
        </w:rPr>
        <w:t>
дамуға ресми көмекті дамыту пайымы Кіріспе</w:t>
      </w:r>
    </w:p>
    <w:p>
      <w:pPr>
        <w:spacing w:after="0"/>
        <w:ind w:left="0"/>
        <w:jc w:val="both"/>
      </w:pPr>
      <w:r>
        <w:rPr>
          <w:rFonts w:ascii="Times New Roman"/>
          <w:b w:val="false"/>
          <w:i w:val="false"/>
          <w:color w:val="000000"/>
          <w:sz w:val="28"/>
        </w:rPr>
        <w:t>      Қазақстан Республикасының Дамуға ресми көмек саласындағы тұжырымдамасы (бұдан әрі - Тұжырымдама) - шет елдерге қаржылық, техникалық және реципиент мемлекеттердің әлеуметтік-экономикалық дамуына, көмек ұсыну мониторингіне, сондай-ақ Қазақстан Республикасының халықаралық қоғамдастықтағы рөлі мен беделін нығайтуға ықпал етуге арналған өзге де көмек көрсету саласындағы ұлттық саясатты дамыту пайымын көрсететін құжат.</w:t>
      </w:r>
      <w:r>
        <w:br/>
      </w:r>
      <w:r>
        <w:rPr>
          <w:rFonts w:ascii="Times New Roman"/>
          <w:b w:val="false"/>
          <w:i w:val="false"/>
          <w:color w:val="000000"/>
          <w:sz w:val="28"/>
        </w:rPr>
        <w:t>
      Тұжырымдама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Сыртқы саясат тұжырымдамасына, Біріккен Ұлттар Ұйымы (бұдан әрі - БҰҰ) Жарғысының ережелеріне, БҰҰ-ның Мыңжылдық декларациясына және дамуға көмек саласындағы басқа да халықаралық құжаттарға, сондай-ақ тиісті халықаралық тәжірибеге негізделеді.</w:t>
      </w:r>
      <w:r>
        <w:br/>
      </w:r>
      <w:r>
        <w:rPr>
          <w:rFonts w:ascii="Times New Roman"/>
          <w:b w:val="false"/>
          <w:i w:val="false"/>
          <w:color w:val="000000"/>
          <w:sz w:val="28"/>
        </w:rPr>
        <w:t>
      Қазақстан Республикасының заңнамасында дамуға ресми көмек ұғымы регламенттелмеген. Сонымен қатар, осы саладағы қатынастарды дамыту тиісті санаттың құқықтық анықтамасын талап етеді.</w:t>
      </w:r>
      <w:r>
        <w:br/>
      </w:r>
      <w:r>
        <w:rPr>
          <w:rFonts w:ascii="Times New Roman"/>
          <w:b w:val="false"/>
          <w:i w:val="false"/>
          <w:color w:val="000000"/>
          <w:sz w:val="28"/>
        </w:rPr>
        <w:t>
      Осыған байланысты халықаралық көмек көрсету және дамуға техникалық жәрдемдесу саласындағы мемлекеттік саясат шараларының кешені немесе басқаша, Тұжырымдамадағы дамуға ресми көмек жалпыға бірдей ұсынылады және терминологияда бекіту ұсынылады.</w:t>
      </w:r>
      <w:r>
        <w:br/>
      </w:r>
      <w:r>
        <w:rPr>
          <w:rFonts w:ascii="Times New Roman"/>
          <w:b w:val="false"/>
          <w:i w:val="false"/>
          <w:color w:val="000000"/>
          <w:sz w:val="28"/>
        </w:rPr>
        <w:t>
      Дамуға көмек саласындағы дамыған елдердің қызметін үйлестіретін және 1969 жылы тиісті терминді айналымға енгізген Экономикалық ынтымақтастық және даму ұйымының (бұдан әрі - ЭЫДҰ) Дамуға жәрдемдесу комитетінің терминологиясына сәйкес дамуға ресми көмек (бұдан әрі - ДРК) ретінде, ең алдымен, дамушы елдердің экономикалық дамуы мен әл-ауқатын арттыру мақсатында мемлекеттің түп негізі бойынша жеңілдетілген, кемінде 25 % қайтарымсыз элементі бар қаржылық ресурстарды ұсынуы ұғынылады.</w:t>
      </w:r>
      <w:r>
        <w:br/>
      </w:r>
      <w:r>
        <w:rPr>
          <w:rFonts w:ascii="Times New Roman"/>
          <w:b w:val="false"/>
          <w:i w:val="false"/>
          <w:color w:val="000000"/>
          <w:sz w:val="28"/>
        </w:rPr>
        <w:t>
      ДРК және ресми ізгілік көмек - басқа мемлекеттердің аумақтарындағы әскери, экологиялық, табиғи және техногендік сипаттағы төтенше жағдайларды жою мақсатында Қазақстан Республикасы өтеусіз көрсететін көмек ұғымдарының аражігін ажыратып алу маңызды.</w:t>
      </w:r>
      <w:r>
        <w:br/>
      </w:r>
      <w:r>
        <w:rPr>
          <w:rFonts w:ascii="Times New Roman"/>
          <w:b w:val="false"/>
          <w:i w:val="false"/>
          <w:color w:val="000000"/>
          <w:sz w:val="28"/>
        </w:rPr>
        <w:t>
      Сонымен қатар халықаралық тәжірибе қазіргі заманғы ізгілік көмектің неғұрлым ұзақ мерзімді көмекпен, оның ішінде, төтенше жағдайларға қатысты осалдықтың терең дамуға себептерін жоюда, сондай-ақ олардың алдын алуға әзірлікте тығыз араласып кеткенін көрсетеді.</w:t>
      </w:r>
    </w:p>
    <w:p>
      <w:pPr>
        <w:spacing w:after="0"/>
        <w:ind w:left="0"/>
        <w:jc w:val="left"/>
      </w:pPr>
      <w:r>
        <w:rPr>
          <w:rFonts w:ascii="Times New Roman"/>
          <w:b/>
          <w:i w:val="false"/>
          <w:color w:val="000000"/>
        </w:rPr>
        <w:t xml:space="preserve"> ДРК қажеттілігін негіздеу</w:t>
      </w:r>
    </w:p>
    <w:p>
      <w:pPr>
        <w:spacing w:after="0"/>
        <w:ind w:left="0"/>
        <w:jc w:val="both"/>
      </w:pPr>
      <w:r>
        <w:rPr>
          <w:rFonts w:ascii="Times New Roman"/>
          <w:b w:val="false"/>
          <w:i w:val="false"/>
          <w:color w:val="000000"/>
          <w:sz w:val="28"/>
        </w:rPr>
        <w:t>      Қазақстан Республикасы халықаралық және өңірлік қатынастардағы өзінің өсіп келе жатқан рөлі мен жауапкершілігін, сондай-ақ елдің экономикалық жағдайының серпінді жақсаруын түсіне отырып, орнықты дамудың жаһандық және өңірлік проблемаларын шешу, әлемдік аренадағы елдің рөлі мен беделін арттыру мақсатында дамуға көмек бойынша халықаралық іс-қимылдарға қатысуды өзінің сыртқы саясатының қажетті элементі ретінде қарайды.</w:t>
      </w:r>
      <w:r>
        <w:br/>
      </w:r>
      <w:r>
        <w:rPr>
          <w:rFonts w:ascii="Times New Roman"/>
          <w:b w:val="false"/>
          <w:i w:val="false"/>
          <w:color w:val="000000"/>
          <w:sz w:val="28"/>
        </w:rPr>
        <w:t>
      Халықаралық дамуға жәрдемдесу саласындағы Қазақстанның неғұрлым белсенді және айнымас саясаты: әріптес елдердегі әлеуметтік-экономикалық және саяси жағдайды тұрақтандыруға, заңсыз көші-қонды болдырмауға, терроризмге және экстремизмге қарсы күресуге, тату көршілік белдеуін құруға, халықаралық ұстанымдардың және Қазақстанның жағымды имиджінің нығаюына ықпал ететіндіктен, ұлттық мүдделерге жауап береді.</w:t>
      </w:r>
      <w:r>
        <w:br/>
      </w:r>
      <w:r>
        <w:rPr>
          <w:rFonts w:ascii="Times New Roman"/>
          <w:b w:val="false"/>
          <w:i w:val="false"/>
          <w:color w:val="000000"/>
          <w:sz w:val="28"/>
        </w:rPr>
        <w:t>
      2011 жылғы желтоқсанда Корея Республикасының Пусан қаласында көмектің тиімділігі жөніндегі жоғары деңгейдегі форумда әлемдік қоғамдастық қол жеткізген уағдаластықтар тұрғысында ДРК ұлттық тұжырымдамасын қалыптастырудың ерекше уақыттылығы туындап отыр. Форумда, атап айтқанда, дамуға көмек көрсетуге серпінді дамушы өтпелі экономикалар ішінен «жаңа донорлардың» қатысу маңыздылығы расталды және оның нысандарының әртүрлілігі мен икемділігінің маңыздылығы мойындалды.</w:t>
      </w:r>
      <w:r>
        <w:br/>
      </w:r>
      <w:r>
        <w:rPr>
          <w:rFonts w:ascii="Times New Roman"/>
          <w:b w:val="false"/>
          <w:i w:val="false"/>
          <w:color w:val="000000"/>
          <w:sz w:val="28"/>
        </w:rPr>
        <w:t>
      Елдің дамуының орнықтылығы онымен көршілес жатқан мемлекеттердегі, өңірдегі және тұтас әлемдегі жағдайға және даму деңгейіне байланысты болып табылатын қазіргі заманғы әлемде шет елдердің орнықты әлеуметтік-экономикалық дамуы халықаралық, өңірлік және ұлттық қауіпсіздікке, ұлттық мүдделерді іске асыруға тікелей ықпал етуге қабілетті элемент ретінде қаралады.</w:t>
      </w:r>
      <w:r>
        <w:br/>
      </w:r>
      <w:r>
        <w:rPr>
          <w:rFonts w:ascii="Times New Roman"/>
          <w:b w:val="false"/>
          <w:i w:val="false"/>
          <w:color w:val="000000"/>
          <w:sz w:val="28"/>
        </w:rPr>
        <w:t>
      Осыған орай, жаһандық сын-қатерлерге және өңірлік проблемаларға барабар жауап іздеу жүйесін құруға, ДРК және ізгілік көмек саласындағы қызметті үйлестіруді жоғарылатуға, сондай-ақ өңірлік және халықаралық қатынастардағы Қазақстанның рөлі мен беделін нығайтуға бағытталған осы саладағы айқын белгіленген саясаттың қажет екені сөзсіз.</w:t>
      </w:r>
    </w:p>
    <w:p>
      <w:pPr>
        <w:spacing w:after="0"/>
        <w:ind w:left="0"/>
        <w:jc w:val="left"/>
      </w:pPr>
      <w:r>
        <w:rPr>
          <w:rFonts w:ascii="Times New Roman"/>
          <w:b/>
          <w:i w:val="false"/>
          <w:color w:val="000000"/>
        </w:rPr>
        <w:t xml:space="preserve"> ДРК саласындағы ағымдағы жағдайды талдау</w:t>
      </w:r>
      <w:r>
        <w:br/>
      </w:r>
      <w:r>
        <w:rPr>
          <w:rFonts w:ascii="Times New Roman"/>
          <w:b/>
          <w:i w:val="false"/>
          <w:color w:val="000000"/>
        </w:rPr>
        <w:t>
және халықаралық тәжірибе</w:t>
      </w:r>
    </w:p>
    <w:p>
      <w:pPr>
        <w:spacing w:after="0"/>
        <w:ind w:left="0"/>
        <w:jc w:val="both"/>
      </w:pPr>
      <w:r>
        <w:rPr>
          <w:rFonts w:ascii="Times New Roman"/>
          <w:b w:val="false"/>
          <w:i w:val="false"/>
          <w:color w:val="000000"/>
          <w:sz w:val="28"/>
        </w:rPr>
        <w:t>      Бүгінгі күні ДРК-нің негізгі үлесін дамыған елдер жүзеге асыруда. Сонымен қатар, «жаңа донор» деп аталатындардың өсіп келе жатқан рөлі заманауи үрдіс болып табылады, олардың жиілігі бір мезгілде дамуға көмектің донорлары әрі реципиенті болып табылады.</w:t>
      </w:r>
      <w:r>
        <w:br/>
      </w:r>
      <w:r>
        <w:rPr>
          <w:rFonts w:ascii="Times New Roman"/>
          <w:b w:val="false"/>
          <w:i w:val="false"/>
          <w:color w:val="000000"/>
          <w:sz w:val="28"/>
        </w:rPr>
        <w:t>
      БҰҰ Мыңжылдық декларациясы мақсаттарының бірі 2015 жылға қарай аталған көрсеткішті ұлттық жалпы табыстың (бұдан әрі - ҰЖТ) 0,7 %-на дейін жеткізу болып табылады. ЭЫДҮ-ға мүше мемлекеттер көрсетіп отырған көмек көлемінің орташа көрсеткіші ҰЖТ-тың шамамен 0,4 %-ын құрайды. Көмектің салыстырмалы мөлшері бойынша жетекші донорлардың көрсеткіштері ҰЖТ-тың 1 %-на жетеді.</w:t>
      </w:r>
      <w:r>
        <w:br/>
      </w:r>
      <w:r>
        <w:rPr>
          <w:rFonts w:ascii="Times New Roman"/>
          <w:b w:val="false"/>
          <w:i w:val="false"/>
          <w:color w:val="000000"/>
          <w:sz w:val="28"/>
        </w:rPr>
        <w:t>
      Соңғы уақытқа дейін Қазақстанның екіжақты форматтағы дамуға көмекке қатысуы объективті себептер бойынша, ұсынылатын көмектің ауқымы бойынша да, нысаны мен географиясы бойынша да айтарлықтай шектеулі болды. 2010 жылғы қабылданған 50 миллион АҚШ доллары сомасына Ауғанстан Ислам Республикасының студенттеріне арналған білім бағдарламасы екіжақты форматтағы қазақстандық ДРК-ның аз ғана мысалдарының бірі болып табылады.</w:t>
      </w:r>
      <w:r>
        <w:br/>
      </w:r>
      <w:r>
        <w:rPr>
          <w:rFonts w:ascii="Times New Roman"/>
          <w:b w:val="false"/>
          <w:i w:val="false"/>
          <w:color w:val="000000"/>
          <w:sz w:val="28"/>
        </w:rPr>
        <w:t>
      Экология, тұрғын халық, денсаулық сақтау, әйел құқықтары, теңізге шыға алмайтын елдерге көмек, есірткіге қарсы күрес және басқа салалардағы жобаларды қоса алғанда, ерікті жарналар мен сенімгерлік қорларға қатысу арқылы БҰҰ қамқорлығымен халықаралық дамуға көмек жобаларына Қазақстанның қатысу тәжірибесі анағұрлым кеңірек. 2011 жылы мұндай ынтымақтастық 2 миллион АҚШ долларынан асты. 2012 жылы Қазақстан Республикасының халықаралық ұйымдарға ерікті жарналар төлемінің сомасы 418 миллион теңгеден асты. Мұны дамуға көмек ретінде айқындауға болады.</w:t>
      </w:r>
      <w:r>
        <w:br/>
      </w:r>
      <w:r>
        <w:rPr>
          <w:rFonts w:ascii="Times New Roman"/>
          <w:b w:val="false"/>
          <w:i w:val="false"/>
          <w:color w:val="000000"/>
          <w:sz w:val="28"/>
        </w:rPr>
        <w:t>
      Сонымен қатар БҰҰ-ның 2006 жыл - 2011 жылғы шілде кезеңіндегі статистикасына сәйкес Қазақстан шет мемлекеттерге ізгілік көмек ретінде 53,7 миллион доллар бөлді, оның негізгі бөлігі Орталық Азияға жіберілді. Қазақстан 30 миллион АҚШ доллары көрсеткішімен ұсынылған ізгілік көмек көлемі бойынша өңірде үшінші орында тұр.</w:t>
      </w:r>
      <w:r>
        <w:br/>
      </w:r>
      <w:r>
        <w:rPr>
          <w:rFonts w:ascii="Times New Roman"/>
          <w:b w:val="false"/>
          <w:i w:val="false"/>
          <w:color w:val="000000"/>
          <w:sz w:val="28"/>
        </w:rPr>
        <w:t>
      Жалпы алғанда, Қазақстан ізгілік көмек және ДРК ретінде 100 миллион АҚШ долларына жуық сомаға көмек көрсетті. Алайда, аталған салада жүйелі тәсілдің болмауы тиісті жұмысты жоспарлаудың тиімділігі мен мүмкіндігін төмендетеді, ал ел тиісті мөлшерде саяси және имидждік «дивидендтер» алмайды.</w:t>
      </w:r>
      <w:r>
        <w:br/>
      </w:r>
      <w:r>
        <w:rPr>
          <w:rFonts w:ascii="Times New Roman"/>
          <w:b w:val="false"/>
          <w:i w:val="false"/>
          <w:color w:val="000000"/>
          <w:sz w:val="28"/>
        </w:rPr>
        <w:t>
      ДРК ұсынудың қолданыстағы жүйелерінің барлық әртүрлілігіне қарамастан, аталған құбылыстың бірқатар жалпы сипаттамаларын атап көрсетуге болады:</w:t>
      </w:r>
      <w:r>
        <w:br/>
      </w:r>
      <w:r>
        <w:rPr>
          <w:rFonts w:ascii="Times New Roman"/>
          <w:b w:val="false"/>
          <w:i w:val="false"/>
          <w:color w:val="000000"/>
          <w:sz w:val="28"/>
        </w:rPr>
        <w:t>
      1) ДРК дәстүрлі түрде дамушы елдердің әлеуметтік-экономикалық дамуына жәрдемдесу мақсатында техникалық көмек, ақшалай немесе заттай</w:t>
      </w:r>
      <w:r>
        <w:br/>
      </w:r>
      <w:r>
        <w:rPr>
          <w:rFonts w:ascii="Times New Roman"/>
          <w:b w:val="false"/>
          <w:i w:val="false"/>
          <w:color w:val="000000"/>
          <w:sz w:val="28"/>
        </w:rPr>
        <w:t>
нысанда гранттар немесе кредиттер түрінде, қайтарымсыз немесе жеңілдікті негізде ұсынылады;</w:t>
      </w:r>
      <w:r>
        <w:br/>
      </w:r>
      <w:r>
        <w:rPr>
          <w:rFonts w:ascii="Times New Roman"/>
          <w:b w:val="false"/>
          <w:i w:val="false"/>
          <w:color w:val="000000"/>
          <w:sz w:val="28"/>
        </w:rPr>
        <w:t>
      2) ДРК рухани-альтруистік жоғары құндылықтарды және прагматикалық тәсілдерді үйлестіре отырып, көптеген мемлекеттердің сыртқы саяси қызметіндегі басымдықтардың бірі болып табылады.</w:t>
      </w:r>
      <w:r>
        <w:br/>
      </w:r>
      <w:r>
        <w:rPr>
          <w:rFonts w:ascii="Times New Roman"/>
          <w:b w:val="false"/>
          <w:i w:val="false"/>
          <w:color w:val="000000"/>
          <w:sz w:val="28"/>
        </w:rPr>
        <w:t>
      Дамуға жәрдемдесу жөніндегі іс-қимылдармен қатар, донор мемлекеттер ұлттық мүдделерді қорғауға, реципиент елдердегі және жалпы әлемдік қоғамдастықтағы елдің тартымдылығын арттыруға, елдің ықпалын нығайтуға байланысты мәселелерді шешеді.</w:t>
      </w:r>
      <w:r>
        <w:br/>
      </w:r>
      <w:r>
        <w:rPr>
          <w:rFonts w:ascii="Times New Roman"/>
          <w:b w:val="false"/>
          <w:i w:val="false"/>
          <w:color w:val="000000"/>
          <w:sz w:val="28"/>
        </w:rPr>
        <w:t>
      Осы тұрғыда соңғы жылдары белсенді қолданылып келе жатқан «жүмсақ күш» тұжырымдамасын атап өту қажет (мемлекеттің өз мақсаттарына мәжбүрлеу немесе сыйақы арқылы емес, өз даму үлгісінің тартымдылығы арқылы қол жеткізу қабілеті), оны мамандар мемлекеттер ықпалының негізгі үш құралының (әскери және экономикалық артықшылықтан басқа) біріне жатқызады;</w:t>
      </w:r>
      <w:r>
        <w:br/>
      </w:r>
      <w:r>
        <w:rPr>
          <w:rFonts w:ascii="Times New Roman"/>
          <w:b w:val="false"/>
          <w:i w:val="false"/>
          <w:color w:val="000000"/>
          <w:sz w:val="28"/>
        </w:rPr>
        <w:t>
      3) ДРК сыртқы саясаттың тиімді құралы болып табылады. ДРК-ні стратегиялық пайдалану сыртқы саясат басымдықтарын іске асыруды, ішкі тұрақтылықты сақтауды, елдің имиджін жақсартуды, оның бизнесінің мүдделерін ілгерілетуді қамтамасыз етуге мүмкіндіктер жасайды. Бұл құралдың әлеуетін пайдалану Қазақстанның алдында тұрған міндетті білдіреді;</w:t>
      </w:r>
      <w:r>
        <w:br/>
      </w:r>
      <w:r>
        <w:rPr>
          <w:rFonts w:ascii="Times New Roman"/>
          <w:b w:val="false"/>
          <w:i w:val="false"/>
          <w:color w:val="000000"/>
          <w:sz w:val="28"/>
        </w:rPr>
        <w:t>
      4) қарқынды дамушы экономикалардың көпшілігі ДРК-ні неғұрлым дамыған елдерден көмек алумен сәтті үйлестіреді. Өңірдегі мемлекеттерге өз тәжірибесін бере отырып, уақыты жеткенде дамудың жаһандық проблемаларын шешуге жауапкершілік үлесін өзіне ала отырып, мемлекеттер әлемдік аренадағы өз рөлінің және ықпалының өсуіне қол жеткізеді;</w:t>
      </w:r>
      <w:r>
        <w:br/>
      </w:r>
      <w:r>
        <w:rPr>
          <w:rFonts w:ascii="Times New Roman"/>
          <w:b w:val="false"/>
          <w:i w:val="false"/>
          <w:color w:val="000000"/>
          <w:sz w:val="28"/>
        </w:rPr>
        <w:t>
      5) іс жүзінде барлық мемлекеттерде дерлік сыртқы саяси ведомство тиісті саясатты және ведомствоаралық үйлестіруді жүргізуге жауапты басты орган ретінде әрекет етеді. Сонымен қатар, көмек көрсету жөніндегі агенттіктер ұлттық стратегияларды (оның ішінде, ізгілік көмек көрсету және төтенше жағдайлардың салдарын жою саласында) әзірлеумен, жобаларды іске асырумен, бақылаумен және мониторингілеумен, сондай-ақ ішкі және сыртқы алаңдағы ақпараттық қамтамасыз етумен айналысады.</w:t>
      </w:r>
      <w:r>
        <w:br/>
      </w:r>
      <w:r>
        <w:rPr>
          <w:rFonts w:ascii="Times New Roman"/>
          <w:b w:val="false"/>
          <w:i w:val="false"/>
          <w:color w:val="000000"/>
          <w:sz w:val="28"/>
        </w:rPr>
        <w:t>
      Мысал ретінде Ресей Федерациясының, Болгария Республикасының және Норвегияның тәжірибесін келтіруге болады.</w:t>
      </w:r>
      <w:r>
        <w:br/>
      </w:r>
      <w:r>
        <w:rPr>
          <w:rFonts w:ascii="Times New Roman"/>
          <w:b w:val="false"/>
          <w:i w:val="false"/>
          <w:color w:val="000000"/>
          <w:sz w:val="28"/>
        </w:rPr>
        <w:t>
      Ресей дамуға жәрдем көрсетуге өз үлесін дәйекті түрде ұлғайтуда, айталық, 2011 жылы ол халықаралық дамуға жәрдемдесудің (ХДЖ) көлемін 514 млн. АҚШ долларына дейін көтерді, бұл 2010 жылмен салыстырғанда 8,8 %-ға көп. Осы көрсеткіш 2007 жылғы маусымда қабылданған Ресей Федерациясының (бұдан әрі - РФ) Халықаралық дамуға жәрдемдесуге қатысу тұжырымдамасының ережелеріне сәйкес келеді, онда 2010 - 2012 жылдарға жоспарланған ХДЖ көлемі жылына 500 млн. АҚШ доллары деңгейінде белгіленген.</w:t>
      </w:r>
      <w:r>
        <w:br/>
      </w:r>
      <w:r>
        <w:rPr>
          <w:rFonts w:ascii="Times New Roman"/>
          <w:b w:val="false"/>
          <w:i w:val="false"/>
          <w:color w:val="000000"/>
          <w:sz w:val="28"/>
        </w:rPr>
        <w:t>
      2008 жылғы қыркүйекте РФ Сыртқы істер министрлігіне ведомстволық бағынысты «Россотрудничество» федералдық агенттігі құрылды, оның міндетіне Тәуелсіз Мемлекеттер Достастығы кеңістігіндегі интеграциялық процестерге ықпал ету, шетелдерде тұратын отандастарға көмек, орыс тілі мен мәдениетін қолдау және ілгерілету кіреді.</w:t>
      </w:r>
      <w:r>
        <w:br/>
      </w:r>
      <w:r>
        <w:rPr>
          <w:rFonts w:ascii="Times New Roman"/>
          <w:b w:val="false"/>
          <w:i w:val="false"/>
          <w:color w:val="000000"/>
          <w:sz w:val="28"/>
        </w:rPr>
        <w:t>
      Қазіргі таңда РФ Үкіметінде Россотрудничествоға халықаралық дамуға жәрдемдесуге өкілеттік беру мәселесі пысықталуда.</w:t>
      </w:r>
      <w:r>
        <w:br/>
      </w:r>
      <w:r>
        <w:rPr>
          <w:rFonts w:ascii="Times New Roman"/>
          <w:b w:val="false"/>
          <w:i w:val="false"/>
          <w:color w:val="000000"/>
          <w:sz w:val="28"/>
        </w:rPr>
        <w:t>
      Болгария. «Болгария Республикасының даму бойынша халықаралық ынтымақтастыққа қатысу саясаты туралы» Болгария Үкіметінің 2011 жылғы  1 тамыздағы № 234 қаулысының 1-бабына сәйкес даму бойынша ынтымақтастық саласындағы Болгария саясаты Болгария Республикасының сыртқы саясатының ажырамас бөлігі болып табылады.</w:t>
      </w:r>
      <w:r>
        <w:br/>
      </w:r>
      <w:r>
        <w:rPr>
          <w:rFonts w:ascii="Times New Roman"/>
          <w:b w:val="false"/>
          <w:i w:val="false"/>
          <w:color w:val="000000"/>
          <w:sz w:val="28"/>
        </w:rPr>
        <w:t>
      Сонымен қатар, аталған қаулының 6-бабының тармақшаларында мыналар көрсетілген:</w:t>
      </w:r>
      <w:r>
        <w:br/>
      </w:r>
      <w:r>
        <w:rPr>
          <w:rFonts w:ascii="Times New Roman"/>
          <w:b w:val="false"/>
          <w:i w:val="false"/>
          <w:color w:val="000000"/>
          <w:sz w:val="28"/>
        </w:rPr>
        <w:t>
      1) Сыртқы істер министрі даму саясатын қалыптастыру және іске асыру жөніндегі қызметті басқарады;</w:t>
      </w:r>
      <w:r>
        <w:br/>
      </w:r>
      <w:r>
        <w:rPr>
          <w:rFonts w:ascii="Times New Roman"/>
          <w:b w:val="false"/>
          <w:i w:val="false"/>
          <w:color w:val="000000"/>
          <w:sz w:val="28"/>
        </w:rPr>
        <w:t>
      2) 1-тармақ бойынша өз функцияларын орындау үшін Сыртқы істер министріне Сыртқы істер министрлігінің құрылымдық бөлімшелері өз құзыреті шегінде жәрдем көрсетеді;</w:t>
      </w:r>
      <w:r>
        <w:br/>
      </w:r>
      <w:r>
        <w:rPr>
          <w:rFonts w:ascii="Times New Roman"/>
          <w:b w:val="false"/>
          <w:i w:val="false"/>
          <w:color w:val="000000"/>
          <w:sz w:val="28"/>
        </w:rPr>
        <w:t>
      3) Болгария Республикасының әріптес елдердегі елшіліктері мүдделі тұлғалармен байланысты қолдай отырып, даму саясатын қалыптастыру және іске асыру процесіне қатысады әрі саясаттың мазмұны мен ынтымақтастықты іске асыру нысандарына қатысты ұсыныстар береді;</w:t>
      </w:r>
      <w:r>
        <w:br/>
      </w:r>
      <w:r>
        <w:rPr>
          <w:rFonts w:ascii="Times New Roman"/>
          <w:b w:val="false"/>
          <w:i w:val="false"/>
          <w:color w:val="000000"/>
          <w:sz w:val="28"/>
        </w:rPr>
        <w:t>
      4) халықаралық ұйымдар жанындағы Болгария Республикасының тұрақты өкілдіктері даму мәселелеріндегі тұжырымдамалық тәсілдерді әзірлеуді қоса алғанда, даму саясатын қалыптастыру және келісу жөніндегі жұмысқа қатысады, даму және даму саясатының басқа мәселелері бойынша ынтымақтастықтың көпжақты тетіктеріне Болгария Республикасы қатысуының мәселелері бойынша басқа донор елдермен және әріптес елдермен үйлестіруде жәрдем көрсетеді.</w:t>
      </w:r>
      <w:r>
        <w:br/>
      </w:r>
      <w:r>
        <w:rPr>
          <w:rFonts w:ascii="Times New Roman"/>
          <w:b w:val="false"/>
          <w:i w:val="false"/>
          <w:color w:val="000000"/>
          <w:sz w:val="28"/>
        </w:rPr>
        <w:t>
      Норвегия. NORAD дамудағы ынтымақтастық жөніндегі норвегиялық агенттігі Сыртқы істер министрлігі жанындағы құрылымдық бөлімше болып табылады. NORAD құзыретіне норвегиялық үкіметтік емес ұйымдар, халықаралық ұйымдар арқылы жіберілетін, сондай-ақ зерттеу мақсаттарына және бизнесті дамытуға бөлінетін мемлекеттік қаражатты басқару кіреді. Сонымен қатар, NORAD жобаларды бағалаумен және тәуелсіз зерттеушілер мен консультанттарды тартумен, сондай-ақ көрсетілген көмектің нәтижелері туралы есептер дайындаумен айналысады. 1968 жылы құрылған агенттік өзінің тиімділігін дәлелдеді.</w:t>
      </w:r>
      <w:r>
        <w:br/>
      </w:r>
      <w:r>
        <w:rPr>
          <w:rFonts w:ascii="Times New Roman"/>
          <w:b w:val="false"/>
          <w:i w:val="false"/>
          <w:color w:val="000000"/>
          <w:sz w:val="28"/>
        </w:rPr>
        <w:t>
      NORAD қызметі Сыртқы істер министрлігінің арнайы нұсқаулықтарымен регламенттелген.</w:t>
      </w:r>
      <w:r>
        <w:br/>
      </w:r>
      <w:r>
        <w:rPr>
          <w:rFonts w:ascii="Times New Roman"/>
          <w:b w:val="false"/>
          <w:i w:val="false"/>
          <w:color w:val="000000"/>
          <w:sz w:val="28"/>
        </w:rPr>
        <w:t>
      NORAD норвегиялық үкіметтің техникалық қосалқы мекемесі болып табылатындықтан және барлық салаларда тәжірибесі болмағандықтан, Сыртқы істер министрлігі түрлі жобаларды іске асыруға тиісті министрліктер мен ведомстволарды тартады.</w:t>
      </w:r>
    </w:p>
    <w:p>
      <w:pPr>
        <w:spacing w:after="0"/>
        <w:ind w:left="0"/>
        <w:jc w:val="left"/>
      </w:pPr>
      <w:r>
        <w:rPr>
          <w:rFonts w:ascii="Times New Roman"/>
          <w:b/>
          <w:i w:val="false"/>
          <w:color w:val="000000"/>
        </w:rPr>
        <w:t xml:space="preserve"> ДРК мақсаттары мен міндеттері</w:t>
      </w:r>
    </w:p>
    <w:p>
      <w:pPr>
        <w:spacing w:after="0"/>
        <w:ind w:left="0"/>
        <w:jc w:val="both"/>
      </w:pPr>
      <w:r>
        <w:rPr>
          <w:rFonts w:ascii="Times New Roman"/>
          <w:b w:val="false"/>
          <w:i w:val="false"/>
          <w:color w:val="000000"/>
          <w:sz w:val="28"/>
        </w:rPr>
        <w:t>      ДРК саласындағы Қазақстан Республикасының саясаты мынадай мақсаттарды көздейтін болады:</w:t>
      </w:r>
      <w:r>
        <w:br/>
      </w:r>
      <w:r>
        <w:rPr>
          <w:rFonts w:ascii="Times New Roman"/>
          <w:b w:val="false"/>
          <w:i w:val="false"/>
          <w:color w:val="000000"/>
          <w:sz w:val="28"/>
        </w:rPr>
        <w:t>
      1) кедейшілік, халықаралық қылмыс, есірткінің жасырын айналымы және заңсыз көші-қон проблемаларын қоса алғанда, орнықты дамудың жаһандық және өңірлік проблемаларын шешуге жәрдем көрсету;</w:t>
      </w:r>
      <w:r>
        <w:br/>
      </w:r>
      <w:r>
        <w:rPr>
          <w:rFonts w:ascii="Times New Roman"/>
          <w:b w:val="false"/>
          <w:i w:val="false"/>
          <w:color w:val="000000"/>
          <w:sz w:val="28"/>
        </w:rPr>
        <w:t>
      2) әлеуметтік бағдарланған экономика құру процестеріне жәрдемдесу;</w:t>
      </w:r>
      <w:r>
        <w:br/>
      </w:r>
      <w:r>
        <w:rPr>
          <w:rFonts w:ascii="Times New Roman"/>
          <w:b w:val="false"/>
          <w:i w:val="false"/>
          <w:color w:val="000000"/>
          <w:sz w:val="28"/>
        </w:rPr>
        <w:t>
      3) шет елдермен саяси, экономикалық, білім, қоғамдық, мәдени және ғылыми байланыстарды дамыту;</w:t>
      </w:r>
      <w:r>
        <w:br/>
      </w:r>
      <w:r>
        <w:rPr>
          <w:rFonts w:ascii="Times New Roman"/>
          <w:b w:val="false"/>
          <w:i w:val="false"/>
          <w:color w:val="000000"/>
          <w:sz w:val="28"/>
        </w:rPr>
        <w:t>
      4) қазақстандық шекара периметрі бойынша тату көршілік белдеуін қалыптастыру;</w:t>
      </w:r>
      <w:r>
        <w:br/>
      </w:r>
      <w:r>
        <w:rPr>
          <w:rFonts w:ascii="Times New Roman"/>
          <w:b w:val="false"/>
          <w:i w:val="false"/>
          <w:color w:val="000000"/>
          <w:sz w:val="28"/>
        </w:rPr>
        <w:t>
      5) әріптес елдермен сауда-экономикалық ынтымақтасты дамыту және капитал, тауарлар, қызметтер және жұмыс күштері нарықтарының интеграция процестерін ынталандыру;</w:t>
      </w:r>
      <w:r>
        <w:br/>
      </w:r>
      <w:r>
        <w:rPr>
          <w:rFonts w:ascii="Times New Roman"/>
          <w:b w:val="false"/>
          <w:i w:val="false"/>
          <w:color w:val="000000"/>
          <w:sz w:val="28"/>
        </w:rPr>
        <w:t>
      6) әлемдік қоғамдастықтағы Қазақстан Республикасының беделін нығайту және жағымды қабылдауға жәрдемдесу.</w:t>
      </w:r>
      <w:r>
        <w:br/>
      </w:r>
      <w:r>
        <w:rPr>
          <w:rFonts w:ascii="Times New Roman"/>
          <w:b w:val="false"/>
          <w:i w:val="false"/>
          <w:color w:val="000000"/>
          <w:sz w:val="28"/>
        </w:rPr>
        <w:t>
      Тұжырымдаманың міндеттері:</w:t>
      </w:r>
      <w:r>
        <w:br/>
      </w:r>
      <w:r>
        <w:rPr>
          <w:rFonts w:ascii="Times New Roman"/>
          <w:b w:val="false"/>
          <w:i w:val="false"/>
          <w:color w:val="000000"/>
          <w:sz w:val="28"/>
        </w:rPr>
        <w:t>
      1) Қазақстан Республикасында ДРК жүйесін қалыптастыру;</w:t>
      </w:r>
      <w:r>
        <w:br/>
      </w:r>
      <w:r>
        <w:rPr>
          <w:rFonts w:ascii="Times New Roman"/>
          <w:b w:val="false"/>
          <w:i w:val="false"/>
          <w:color w:val="000000"/>
          <w:sz w:val="28"/>
        </w:rPr>
        <w:t>
      2) ұлттық заңнамада ДРК-ні құқықтық регламенттеу;</w:t>
      </w:r>
      <w:r>
        <w:br/>
      </w:r>
      <w:r>
        <w:rPr>
          <w:rFonts w:ascii="Times New Roman"/>
          <w:b w:val="false"/>
          <w:i w:val="false"/>
          <w:color w:val="000000"/>
          <w:sz w:val="28"/>
        </w:rPr>
        <w:t>
      3) халықаралық құрылымдармен және шет мемлекеттермен ДРК саласындағы қатынастарды орнату және дамыту;</w:t>
      </w:r>
      <w:r>
        <w:br/>
      </w:r>
      <w:r>
        <w:rPr>
          <w:rFonts w:ascii="Times New Roman"/>
          <w:b w:val="false"/>
          <w:i w:val="false"/>
          <w:color w:val="000000"/>
          <w:sz w:val="28"/>
        </w:rPr>
        <w:t>
      4) тиісті бейіндегі кадрларды қалыптастыру;</w:t>
      </w:r>
      <w:r>
        <w:br/>
      </w:r>
      <w:r>
        <w:rPr>
          <w:rFonts w:ascii="Times New Roman"/>
          <w:b w:val="false"/>
          <w:i w:val="false"/>
          <w:color w:val="000000"/>
          <w:sz w:val="28"/>
        </w:rPr>
        <w:t>
      5) халықаралық қоғамдастықты және Қазақстан халқын ДРК саласындағы қызмет туралы хабардар ету болып айқындалады.</w:t>
      </w:r>
    </w:p>
    <w:p>
      <w:pPr>
        <w:spacing w:after="0"/>
        <w:ind w:left="0"/>
        <w:jc w:val="left"/>
      </w:pPr>
      <w:r>
        <w:rPr>
          <w:rFonts w:ascii="Times New Roman"/>
          <w:b/>
          <w:i w:val="false"/>
          <w:color w:val="000000"/>
        </w:rPr>
        <w:t xml:space="preserve"> Орындау мерзімі және межеленген нәтижелер</w:t>
      </w:r>
    </w:p>
    <w:p>
      <w:pPr>
        <w:spacing w:after="0"/>
        <w:ind w:left="0"/>
        <w:jc w:val="both"/>
      </w:pPr>
      <w:r>
        <w:rPr>
          <w:rFonts w:ascii="Times New Roman"/>
          <w:b w:val="false"/>
          <w:i w:val="false"/>
          <w:color w:val="000000"/>
          <w:sz w:val="28"/>
        </w:rPr>
        <w:t>      Қазақстанның ДРК-ні іске асыруы екі жақты да, көп жақты да негіздегі көмек түрінде іске асырылатын болады. Соңғысы, басқаларымен қатар, ерікті жарналарды халықаралық ұйымдарға, БҰҰ арнайы бағдарламаларына, қорлары мен мекемелеріне және даму бойынша жобаларды іске асыратын басқа да ұйымдарға енгізуді, сондай-ақ басқа донорлармен бірлесіп, жаһандық қорлардың, қаржы институттарының және БҰҰ жүйесі ұйымдарының жобаларына демеушілік етуге қатысуды білдіреді.</w:t>
      </w:r>
      <w:r>
        <w:br/>
      </w:r>
      <w:r>
        <w:rPr>
          <w:rFonts w:ascii="Times New Roman"/>
          <w:b w:val="false"/>
          <w:i w:val="false"/>
          <w:color w:val="000000"/>
          <w:sz w:val="28"/>
        </w:rPr>
        <w:t>
      ДРК саласындағы тәжірибенің болмауын ескере отырып, Қазақстан үшін ДРК тетігін кезең-кезеңімен енгізуді жүзеге асыру неғұрлым дұрыс болып табылады. ДРК-нің мұндай қадамдық дамуы кәдімгі халықаралық практика болып табылады.</w:t>
      </w:r>
      <w:r>
        <w:br/>
      </w:r>
      <w:r>
        <w:rPr>
          <w:rFonts w:ascii="Times New Roman"/>
          <w:b w:val="false"/>
          <w:i w:val="false"/>
          <w:color w:val="000000"/>
          <w:sz w:val="28"/>
        </w:rPr>
        <w:t>
      Бірінші кезең. Іске асыру мерзімі 5 жылға дейін.</w:t>
      </w:r>
      <w:r>
        <w:br/>
      </w:r>
      <w:r>
        <w:rPr>
          <w:rFonts w:ascii="Times New Roman"/>
          <w:b w:val="false"/>
          <w:i w:val="false"/>
          <w:color w:val="000000"/>
          <w:sz w:val="28"/>
        </w:rPr>
        <w:t>
      Түпкілікті нәтижеге бағдарланған халықаралық көмек көрсету тұрғысынан жұмылдырылған министрліктер мен ведомстволардың бәрінің жұмысының жолға қойылуының түйінді маңызы бар.</w:t>
      </w:r>
      <w:r>
        <w:br/>
      </w:r>
      <w:r>
        <w:rPr>
          <w:rFonts w:ascii="Times New Roman"/>
          <w:b w:val="false"/>
          <w:i w:val="false"/>
          <w:color w:val="000000"/>
          <w:sz w:val="28"/>
        </w:rPr>
        <w:t>
      Осыған байланысты, мынадай іс-шаралар жүзеге асырылатын болады:</w:t>
      </w:r>
      <w:r>
        <w:br/>
      </w:r>
      <w:r>
        <w:rPr>
          <w:rFonts w:ascii="Times New Roman"/>
          <w:b w:val="false"/>
          <w:i w:val="false"/>
          <w:color w:val="000000"/>
          <w:sz w:val="28"/>
        </w:rPr>
        <w:t>
      1) Қазақстан Республикасы Сыртқы істер министрлігінде (бұдан әрі - ҚР СІМ) дамуға ресми көмек көрсету жөнінде құрылымдық бөлімше құру және ДРК-ні ұсыну саласында білікті мамандарды даярлау.</w:t>
      </w:r>
      <w:r>
        <w:br/>
      </w:r>
      <w:r>
        <w:rPr>
          <w:rFonts w:ascii="Times New Roman"/>
          <w:b w:val="false"/>
          <w:i w:val="false"/>
          <w:color w:val="000000"/>
          <w:sz w:val="28"/>
        </w:rPr>
        <w:t>
      ҚР СІМ рөлін күшейту кең таралған халықаралық тәжірибемен қатар, дамуға көмекті сыртқы саясаттың құрамдас бөлігі ретінде ұғынуды есепке ала отырып, аталған функцияны қолда бар заңнамалық актілер шеңберінде іске асыруға мүмкіндік беретін ұлттық заңнамаға да негізделген.</w:t>
      </w:r>
      <w:r>
        <w:br/>
      </w:r>
      <w:r>
        <w:rPr>
          <w:rFonts w:ascii="Times New Roman"/>
          <w:b w:val="false"/>
          <w:i w:val="false"/>
          <w:color w:val="000000"/>
          <w:sz w:val="28"/>
        </w:rPr>
        <w:t>
      «Қазақстан Республикасының дипломатиялық қызметі туралы» 2002 жылы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дипломатиялық қызмет органдарына мынадай міндеттер жүктеледі: Қазақстан Республикасы сыртқы саясатының тұжырымдамасы мен негізгі бағыттарын әзірлеу және Қазақстан Республикасының Президенті мен Үкіметіне тиісті ұсыныстар беру; Қазақстан Республикасының сыртқы саяси бағытын іске асыру, Қазақстан Республикасының сыртқы экономикалық саясатын жүзеге асыруға және халықаралық беделін нығайтуға жәрдемдесу.</w:t>
      </w:r>
      <w:r>
        <w:br/>
      </w:r>
      <w:r>
        <w:rPr>
          <w:rFonts w:ascii="Times New Roman"/>
          <w:b w:val="false"/>
          <w:i w:val="false"/>
          <w:color w:val="000000"/>
          <w:sz w:val="28"/>
        </w:rPr>
        <w:t>
      Бастапқы кезеңде бұл оңтайлы конфигурация ретінде ұсынылады. БҰҰ Даму бағдарламалары тиісті жобаларының қолдауымен шет елдердің сыртқы істер министрліктерінің мұндай құрылымдық бөлімшелері уақыт өте келе ДРК-нің толыққанды агенттіктері болып ұлғайды.</w:t>
      </w:r>
      <w:r>
        <w:br/>
      </w:r>
      <w:r>
        <w:rPr>
          <w:rFonts w:ascii="Times New Roman"/>
          <w:b w:val="false"/>
          <w:i w:val="false"/>
          <w:color w:val="000000"/>
          <w:sz w:val="28"/>
        </w:rPr>
        <w:t>
      Құрылған құрылымдық бөлімше Тұжырымдаманы іске асыруды жалғастырады, оның ішінде, құқықтық базаны әзірлеуге кіріседі, ҚР СІМ шеңберінде ДРК-ні үйлестірумен, сондай-ақ халықаралық ынтымақтастықты тереңдетумен айналысатын болады;</w:t>
      </w:r>
      <w:r>
        <w:br/>
      </w:r>
      <w:r>
        <w:rPr>
          <w:rFonts w:ascii="Times New Roman"/>
          <w:b w:val="false"/>
          <w:i w:val="false"/>
          <w:color w:val="000000"/>
          <w:sz w:val="28"/>
        </w:rPr>
        <w:t>
      2) ДРК-нің құқықтық базасын құру екінші кезеңге өтудің түйінді шарты болып табылады.</w:t>
      </w:r>
      <w:r>
        <w:br/>
      </w:r>
      <w:r>
        <w:rPr>
          <w:rFonts w:ascii="Times New Roman"/>
          <w:b w:val="false"/>
          <w:i w:val="false"/>
          <w:color w:val="000000"/>
          <w:sz w:val="28"/>
        </w:rPr>
        <w:t>
      «Дамуға ресми көмек туралы (жұмыс атауы) Қазақстан Республикасының Заңын қабылдау және «Қазақстан Республикасының дипломатиялық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өзгерістер енгізу ДРК тетігін, оның түрлерін, қаржылық жоспарлау қағидаттарын нақты регламенттеуге, оны көрсету талаптарын, техникалық сүйемелдеу және кейінгі мониторингілеу тәртібін айқындауға бағытталатын болады;</w:t>
      </w:r>
      <w:r>
        <w:br/>
      </w:r>
      <w:r>
        <w:rPr>
          <w:rFonts w:ascii="Times New Roman"/>
          <w:b w:val="false"/>
          <w:i w:val="false"/>
          <w:color w:val="000000"/>
          <w:sz w:val="28"/>
        </w:rPr>
        <w:t>
      3) Дамуға көмек көрсету жөніндегі Қазақстан Республикасы Үкіметінің жобалары мен бағдарламаларын жүзеге асыруда ҚР СІМ үйлестіруші рөлі мен функцияларын нығайту және ДРК-нің нақты бейінді тақырыптық бағыттарын, сондай-ақ үшжақты ынтымақтастық бағдарламаларын (донор елдер, реципиент елдер және үшінші құрылым, мысалы реципиент елдегі БӨӨ Даму бағдарламасының офистері) тұжырымдау және іске асыру бөлігінде Қазақстан Республикасының барлық мүдделі министрліктерімен және ведомстволарымен тығыз өзара іс-қимыл жасауды жолға қою.</w:t>
      </w:r>
      <w:r>
        <w:br/>
      </w:r>
      <w:r>
        <w:rPr>
          <w:rFonts w:ascii="Times New Roman"/>
          <w:b w:val="false"/>
          <w:i w:val="false"/>
          <w:color w:val="000000"/>
          <w:sz w:val="28"/>
        </w:rPr>
        <w:t>
      Жалпы, ҚР СІМ-нің тиісті рөлі мен функцияларын нығайту құрылған құқықтық базадан туындайтын болады. Қазақстан Республикасының заңнамасына енгізілген түзетулер ДРК саласындағы мемлекеттік органдар  және ұйымдар қызметін үйлестіру бойынша ҚР СІМ-ге қосымша құқықтар береді;</w:t>
      </w:r>
      <w:r>
        <w:br/>
      </w:r>
      <w:r>
        <w:rPr>
          <w:rFonts w:ascii="Times New Roman"/>
          <w:b w:val="false"/>
          <w:i w:val="false"/>
          <w:color w:val="000000"/>
          <w:sz w:val="28"/>
        </w:rPr>
        <w:t>
      4) негізгі донорлармен, ЭЫДҰ-мен, БҰҰ Даму бағдарламасымен және  БҰҰ-ның басқа да агенттіктерімен, халықаралық даму институттары - Халықаралық қайта құру және даму банкімен, Еуропа қайта құру және даму банкімен, Азия даму банкімен, Ислам даму банкімен, «жаңа донорлармен» мазмұнды әріптестік байланыстарды дамыту.</w:t>
      </w:r>
      <w:r>
        <w:br/>
      </w:r>
      <w:r>
        <w:rPr>
          <w:rFonts w:ascii="Times New Roman"/>
          <w:b w:val="false"/>
          <w:i w:val="false"/>
          <w:color w:val="000000"/>
          <w:sz w:val="28"/>
        </w:rPr>
        <w:t>
      Бірқатар елдерде мұндай әріптестік кадрлық әлеуетті өсіріп, халықаралық тәжірибеге сәйкес ДРК стратегиясы мен тактикасын жасауға, сондай-ақ көмек алушы елдерде алғашқы жобаларды бірлесіп іске асыруды бастауға мүмкіндік берді. Қазақстан Республикасында БҰҰ жүйесінің үйлестіруші резидентін қатыстыру даму жобаларымен де, гуманитарлық мәселелермен де айналысатын БҰҰ құрылымдарының кең тобының қатысуын қамтамасыз етуге мүмкіндік береді;</w:t>
      </w:r>
      <w:r>
        <w:br/>
      </w:r>
      <w:r>
        <w:rPr>
          <w:rFonts w:ascii="Times New Roman"/>
          <w:b w:val="false"/>
          <w:i w:val="false"/>
          <w:color w:val="000000"/>
          <w:sz w:val="28"/>
        </w:rPr>
        <w:t>
      5) ДРК-нің негізгі тақырыптық, бағдарламалық және қаржылық параметрлері пысықталатын, негізгі әріптестермен өзара іс-қимыл стратегиясы жазылатын, ішкі және сыртқы факторларға байланысты ДРК даму сценариі және өзгелері белгіленетін ДРК-нің орта мерзімді іс-шаралар жоспарын дайындау.</w:t>
      </w:r>
      <w:r>
        <w:br/>
      </w:r>
      <w:r>
        <w:rPr>
          <w:rFonts w:ascii="Times New Roman"/>
          <w:b w:val="false"/>
          <w:i w:val="false"/>
          <w:color w:val="000000"/>
          <w:sz w:val="28"/>
        </w:rPr>
        <w:t>
      Мұндай жоспардың болуы, көптеген елдердің тәжірибесі көрсетіп отырғандай, барлық мүдделі тараптар жұмысының үйлестірілгендігінің және қаржыландыру орнықтылығының кепілі. Оның көпжылдық сипаты - ЭЫДҰ ұсынып отырған және барлық жетекші донорлар қолданатын тәсіл;</w:t>
      </w:r>
      <w:r>
        <w:br/>
      </w:r>
      <w:r>
        <w:rPr>
          <w:rFonts w:ascii="Times New Roman"/>
          <w:b w:val="false"/>
          <w:i w:val="false"/>
          <w:color w:val="000000"/>
          <w:sz w:val="28"/>
        </w:rPr>
        <w:t>
      6) келешекте ДРК-ні іске асыруға қатысатын Қазақстан Республикасының қоғамдық және сараптамалық ұйымдар тобын құру;</w:t>
      </w:r>
      <w:r>
        <w:br/>
      </w:r>
      <w:r>
        <w:rPr>
          <w:rFonts w:ascii="Times New Roman"/>
          <w:b w:val="false"/>
          <w:i w:val="false"/>
          <w:color w:val="000000"/>
          <w:sz w:val="28"/>
        </w:rPr>
        <w:t>
      7) жиынтық нәтижеге қол жеткізу үшін әртүрлі жеке тұлғалар мен ізгілік ұйымдарының, отандық та, Қазақстан Республикасындағы халықаралық ұйымдар филиалдарының да қатысу мүмкіндігін ескеру маңызды. Бұл болашақта мемлекеттік және қоғамдық секторлар арасындағы шет мемлекеттерге көмекті жүзеге асыруда әртүрлі бағыт алуды болдырмауға мүмкіндік береді;</w:t>
      </w:r>
      <w:r>
        <w:br/>
      </w:r>
      <w:r>
        <w:rPr>
          <w:rFonts w:ascii="Times New Roman"/>
          <w:b w:val="false"/>
          <w:i w:val="false"/>
          <w:color w:val="000000"/>
          <w:sz w:val="28"/>
        </w:rPr>
        <w:t>
      8) халықты хабардар ету және есептілік. ДРК ауқымына және басымдықтарына қарамастан, оның табысты болуы, көбінесе, ел халқының да, халықаралық қоғамдастықтың да ол туралы қаншалықты тиімді хабардар етілуіне байланысты. Ел ішіндегі қоғамдық қолдау мемлекет басшылығының саяси бейімділігінің факторы ретінде маңызды. ДРК біршама жаңа құбылыс болып табылатын елдерде, әсіресе, ішкі проблемалардың шешілмегендігін ескере отырып, жалпы жұртшылыққа басқа елдерге көмек көрсетудің мәнін түсіндіру міндеті тұр. Жұртшылық және баспасөз өкілдері үшін тұрақты брифингтер өткізу жөн болмақ.</w:t>
      </w:r>
      <w:r>
        <w:br/>
      </w:r>
      <w:r>
        <w:rPr>
          <w:rFonts w:ascii="Times New Roman"/>
          <w:b w:val="false"/>
          <w:i w:val="false"/>
          <w:color w:val="000000"/>
          <w:sz w:val="28"/>
        </w:rPr>
        <w:t>
      ДРК саласында жасалған жұмыс туралы жыл сайынғы есептілікті тәжірибеге енгізу маңызды.</w:t>
      </w:r>
      <w:r>
        <w:br/>
      </w:r>
      <w:r>
        <w:rPr>
          <w:rFonts w:ascii="Times New Roman"/>
          <w:b w:val="false"/>
          <w:i w:val="false"/>
          <w:color w:val="000000"/>
          <w:sz w:val="28"/>
        </w:rPr>
        <w:t>
      Екінші кезең. Іске асыру мерзімі: мерзімі жоқ.</w:t>
      </w:r>
      <w:r>
        <w:br/>
      </w:r>
      <w:r>
        <w:rPr>
          <w:rFonts w:ascii="Times New Roman"/>
          <w:b w:val="false"/>
          <w:i w:val="false"/>
          <w:color w:val="000000"/>
          <w:sz w:val="28"/>
        </w:rPr>
        <w:t>
      ҚР СІМ-де шетелдік әріптестермен жұмыс істеу және шет мемлекетте Қазақстандық ДРК-ні іске асыру мониторингін жүргізу мүмкіндігінің болуына қарамастан, бірінші кезең аралық болып табылады. Көмек бағдарламаларын сапалы іске асыру және бақылау үшін жұмыстың едәуір икемді мүмкіндіктерін беретін жеке құрылым құру талап етіледі.</w:t>
      </w:r>
      <w:r>
        <w:br/>
      </w:r>
      <w:r>
        <w:rPr>
          <w:rFonts w:ascii="Times New Roman"/>
          <w:b w:val="false"/>
          <w:i w:val="false"/>
          <w:color w:val="000000"/>
          <w:sz w:val="28"/>
        </w:rPr>
        <w:t>
      Халықаралық тәжірибені есепке ала отырып, қажет болған жағдайда ҚР СІМ-ге ведомстволық бағынысты «Дамуға көмек және техникалық жәрдемдесу бойынша KAZAID қазақстандық агенттігі» (бұдан әрі - KAZAID) деген жұмыс атауымен мамандандырылған ұйым құрылады, оның ұйымдық-құқықтық нысаны кейін айқындалатын болады.</w:t>
      </w:r>
      <w:r>
        <w:br/>
      </w:r>
      <w:r>
        <w:rPr>
          <w:rFonts w:ascii="Times New Roman"/>
          <w:b w:val="false"/>
          <w:i w:val="false"/>
          <w:color w:val="000000"/>
          <w:sz w:val="28"/>
        </w:rPr>
        <w:t>
      Осылайша, үйлестіруші рөл ҚР СІМ-ге жүктеледі, ал ДРК-ні іске асыру және техникалық сүйемелдөу құрылған заңды тұлғаға бекітіледі.</w:t>
      </w:r>
      <w:r>
        <w:br/>
      </w:r>
      <w:r>
        <w:rPr>
          <w:rFonts w:ascii="Times New Roman"/>
          <w:b w:val="false"/>
          <w:i w:val="false"/>
          <w:color w:val="000000"/>
          <w:sz w:val="28"/>
        </w:rPr>
        <w:t>
      KAZAID-ке әр түрлі салалардың (білім, құрылыс, төтенше жағдайлар, денсаулық сақтау және басқалар да) мамандары кіреді, олар іске асырылатын жобаларға байланысты белгілі бір кезеңге жалданады. Сондай-ақ, ДРК бағдарламаларын орындау үшін әріптестер және мердігерлер ретінде қосымша сарапшылар мен ұйымдар тартылатын болады.</w:t>
      </w:r>
      <w:r>
        <w:br/>
      </w:r>
      <w:r>
        <w:rPr>
          <w:rFonts w:ascii="Times New Roman"/>
          <w:b w:val="false"/>
          <w:i w:val="false"/>
          <w:color w:val="000000"/>
          <w:sz w:val="28"/>
        </w:rPr>
        <w:t>
      Халықаралық тәжірибені назарға ала отырып, қазақстандық ДРК субъектілері (ҚР СІМ, KAZAID, мүдделі мемлекеттік органдар) мен ізгілік көмек көрсететін құрылымдарды біріктіретін ақпараттық портал құру көзделеді.</w:t>
      </w:r>
      <w:r>
        <w:br/>
      </w:r>
      <w:r>
        <w:rPr>
          <w:rFonts w:ascii="Times New Roman"/>
          <w:b w:val="false"/>
          <w:i w:val="false"/>
          <w:color w:val="000000"/>
          <w:sz w:val="28"/>
        </w:rPr>
        <w:t>
      Екінші кезеңді іске асыру Қазақстанның қолда бар экономикалық мүмкіндіктеріне және сарапшылық әлеуетіне байланысты болады, тиісінше қолайлы және қолайсыз экономикалық көрсеткіштер, сондай-ақ бейінді мамандардың болуы немесе болмауы орындау мерзімдерін түзететін болады. Бұдан басқа, бірінші кезең шеңберінде шаралар қабылдау ДРК Тұжырымдамасына және оны іске асыруға айтарлықтай өзгерістер енгізуі мүмкін.</w:t>
      </w:r>
      <w:r>
        <w:br/>
      </w:r>
      <w:r>
        <w:rPr>
          <w:rFonts w:ascii="Times New Roman"/>
          <w:b w:val="false"/>
          <w:i w:val="false"/>
          <w:color w:val="000000"/>
          <w:sz w:val="28"/>
        </w:rPr>
        <w:t>
      ДРК жүйесін қалыптастыру нәтижесі мыналар:</w:t>
      </w:r>
      <w:r>
        <w:br/>
      </w:r>
      <w:r>
        <w:rPr>
          <w:rFonts w:ascii="Times New Roman"/>
          <w:b w:val="false"/>
          <w:i w:val="false"/>
          <w:color w:val="000000"/>
          <w:sz w:val="28"/>
        </w:rPr>
        <w:t>
      1) шет елдердің дамуына көмек көрсету бойынша Қазақстан Республикасы мемлекеттік органдарының қызметін нақты үйлестіру;</w:t>
      </w:r>
      <w:r>
        <w:br/>
      </w:r>
      <w:r>
        <w:rPr>
          <w:rFonts w:ascii="Times New Roman"/>
          <w:b w:val="false"/>
          <w:i w:val="false"/>
          <w:color w:val="000000"/>
          <w:sz w:val="28"/>
        </w:rPr>
        <w:t>
      2) халықаралық қоғамдастықтың және Қазақстан халқының дамуға жәрдемдесу және жаһандық проблемаларды шешу жөніндегі Қазақстан Республикасының қабылдаған іс-қимылдары туралы хабардар болуы;</w:t>
      </w:r>
      <w:r>
        <w:br/>
      </w:r>
      <w:r>
        <w:rPr>
          <w:rFonts w:ascii="Times New Roman"/>
          <w:b w:val="false"/>
          <w:i w:val="false"/>
          <w:color w:val="000000"/>
          <w:sz w:val="28"/>
        </w:rPr>
        <w:t>
      3) реципиент елдің ақшалай қаражатты мақсатты пайдалануына мониторинг, сондай-ақ ДРК мақсаттарына арналған бюджеттік жоспарлау және бюджет қаражатын жұмсау дәйектілігі, болжамдылығы;</w:t>
      </w:r>
      <w:r>
        <w:br/>
      </w:r>
      <w:r>
        <w:rPr>
          <w:rFonts w:ascii="Times New Roman"/>
          <w:b w:val="false"/>
          <w:i w:val="false"/>
          <w:color w:val="000000"/>
          <w:sz w:val="28"/>
        </w:rPr>
        <w:t>
      4) еліміздің халықаралық аренадағы рөлін арттыру болады.</w:t>
      </w:r>
    </w:p>
    <w:p>
      <w:pPr>
        <w:spacing w:after="0"/>
        <w:ind w:left="0"/>
        <w:jc w:val="left"/>
      </w:pPr>
      <w:r>
        <w:rPr>
          <w:rFonts w:ascii="Times New Roman"/>
          <w:b/>
          <w:i w:val="false"/>
          <w:color w:val="000000"/>
        </w:rPr>
        <w:t xml:space="preserve"> 2-бөлім. ДРК дамытудың негізгі қағидаттары мен жалпы тәсілдері</w:t>
      </w:r>
    </w:p>
    <w:p>
      <w:pPr>
        <w:spacing w:after="0"/>
        <w:ind w:left="0"/>
        <w:jc w:val="both"/>
      </w:pPr>
      <w:r>
        <w:rPr>
          <w:rFonts w:ascii="Times New Roman"/>
          <w:b w:val="false"/>
          <w:i w:val="false"/>
          <w:color w:val="000000"/>
          <w:sz w:val="28"/>
        </w:rPr>
        <w:t>      ДРК-ні іске асырудағы Қазақстан Республикасы саясатының қағидаттары:</w:t>
      </w:r>
      <w:r>
        <w:br/>
      </w:r>
      <w:r>
        <w:rPr>
          <w:rFonts w:ascii="Times New Roman"/>
          <w:b w:val="false"/>
          <w:i w:val="false"/>
          <w:color w:val="000000"/>
          <w:sz w:val="28"/>
        </w:rPr>
        <w:t>
      1) донор жәрдем алушы елдермен қағидатты «тең» өзара іс-қимыл жасайтын ынтымақтастықтың деңгейлес үлгісіне назар аудару;</w:t>
      </w:r>
      <w:r>
        <w:br/>
      </w:r>
      <w:r>
        <w:rPr>
          <w:rFonts w:ascii="Times New Roman"/>
          <w:b w:val="false"/>
          <w:i w:val="false"/>
          <w:color w:val="000000"/>
          <w:sz w:val="28"/>
        </w:rPr>
        <w:t>
      2) Қазақстанның құзыреті жоғары деңгейдегі бірнеше салаларда тәжірибе және білім кешенін беру мақсатында техникалық жәрдемдесу басымдығы;</w:t>
      </w:r>
      <w:r>
        <w:br/>
      </w:r>
      <w:r>
        <w:rPr>
          <w:rFonts w:ascii="Times New Roman"/>
          <w:b w:val="false"/>
          <w:i w:val="false"/>
          <w:color w:val="000000"/>
          <w:sz w:val="28"/>
        </w:rPr>
        <w:t>
      3) көмекті ұсыну және пайдалану туралы шешімдер қабылдау процесінің ашықтығы;</w:t>
      </w:r>
      <w:r>
        <w:br/>
      </w:r>
      <w:r>
        <w:rPr>
          <w:rFonts w:ascii="Times New Roman"/>
          <w:b w:val="false"/>
          <w:i w:val="false"/>
          <w:color w:val="000000"/>
          <w:sz w:val="28"/>
        </w:rPr>
        <w:t>
      4) ДРК мақсаттарына бөлінетін республикалық бюджет қаражаты шығындарының тұрақтылығы және болжамдылығы;</w:t>
      </w:r>
      <w:r>
        <w:br/>
      </w:r>
      <w:r>
        <w:rPr>
          <w:rFonts w:ascii="Times New Roman"/>
          <w:b w:val="false"/>
          <w:i w:val="false"/>
          <w:color w:val="000000"/>
          <w:sz w:val="28"/>
        </w:rPr>
        <w:t>
      5) басқа екіжақты және көпжақты донорлар іс-қимылдарымен дамуға жәрдемдесу саласында Қазақстан қабылдайтын шараларды үйлестіру;</w:t>
      </w:r>
      <w:r>
        <w:br/>
      </w:r>
      <w:r>
        <w:rPr>
          <w:rFonts w:ascii="Times New Roman"/>
          <w:b w:val="false"/>
          <w:i w:val="false"/>
          <w:color w:val="000000"/>
          <w:sz w:val="28"/>
        </w:rPr>
        <w:t>
      6) ДРК-нің қайталанатын бағдарламаларының санын қысқарту;</w:t>
      </w:r>
      <w:r>
        <w:br/>
      </w:r>
      <w:r>
        <w:rPr>
          <w:rFonts w:ascii="Times New Roman"/>
          <w:b w:val="false"/>
          <w:i w:val="false"/>
          <w:color w:val="000000"/>
          <w:sz w:val="28"/>
        </w:rPr>
        <w:t>
      7) ДРК тиісті жобалары мен шараларының экологиялық және әлеуметтік салдарларын есепке алу;</w:t>
      </w:r>
      <w:r>
        <w:br/>
      </w:r>
      <w:r>
        <w:rPr>
          <w:rFonts w:ascii="Times New Roman"/>
          <w:b w:val="false"/>
          <w:i w:val="false"/>
          <w:color w:val="000000"/>
          <w:sz w:val="28"/>
        </w:rPr>
        <w:t>
      8) алушы мемлекеттің Қазақстанмен ынтымақтастығының екіжақты қатынастарын үдемелі дамытуға мүдделілігін білдіру;</w:t>
      </w:r>
      <w:r>
        <w:br/>
      </w:r>
      <w:r>
        <w:rPr>
          <w:rFonts w:ascii="Times New Roman"/>
          <w:b w:val="false"/>
          <w:i w:val="false"/>
          <w:color w:val="000000"/>
          <w:sz w:val="28"/>
        </w:rPr>
        <w:t>
      9) әрбір көмек алушы мемлекеттің саяси, экономикалық, әлеуметтік және ұлттық ерекшеліктерін жан-жақты есепке алуды көздейтін жеке тәсіл қолдану.</w:t>
      </w:r>
      <w:r>
        <w:br/>
      </w:r>
      <w:r>
        <w:rPr>
          <w:rFonts w:ascii="Times New Roman"/>
          <w:b w:val="false"/>
          <w:i w:val="false"/>
          <w:color w:val="000000"/>
          <w:sz w:val="28"/>
        </w:rPr>
        <w:t>
      Қазақстан ұсынатын ДРК реципиент ел тауарларды және (немесе) көрсетілетін қызметтерді Қазақстаннан сатып алуға міндетті болатын мақсатсыз да; реципиент ел тауарларды және (немесе) көрсетілетін қызметтерді кез келген өнім берушілерден және үшінші елдерден сатып ала алатын мақсатсыз да болуы мүмкін.</w:t>
      </w:r>
      <w:r>
        <w:br/>
      </w:r>
      <w:r>
        <w:rPr>
          <w:rFonts w:ascii="Times New Roman"/>
          <w:b w:val="false"/>
          <w:i w:val="false"/>
          <w:color w:val="000000"/>
          <w:sz w:val="28"/>
        </w:rPr>
        <w:t>
      Қазақстан Республикасының ДРК мынадай секторлы басымдықтарға:</w:t>
      </w:r>
      <w:r>
        <w:br/>
      </w:r>
      <w:r>
        <w:rPr>
          <w:rFonts w:ascii="Times New Roman"/>
          <w:b w:val="false"/>
          <w:i w:val="false"/>
          <w:color w:val="000000"/>
          <w:sz w:val="28"/>
        </w:rPr>
        <w:t>
      1) ауыл шаруашылығы және азық-түлік қауіпсіздігіне;</w:t>
      </w:r>
      <w:r>
        <w:br/>
      </w:r>
      <w:r>
        <w:rPr>
          <w:rFonts w:ascii="Times New Roman"/>
          <w:b w:val="false"/>
          <w:i w:val="false"/>
          <w:color w:val="000000"/>
          <w:sz w:val="28"/>
        </w:rPr>
        <w:t>
      2) қоршаған ортаны қорғауға;</w:t>
      </w:r>
      <w:r>
        <w:br/>
      </w:r>
      <w:r>
        <w:rPr>
          <w:rFonts w:ascii="Times New Roman"/>
          <w:b w:val="false"/>
          <w:i w:val="false"/>
          <w:color w:val="000000"/>
          <w:sz w:val="28"/>
        </w:rPr>
        <w:t>
      3) жанжалдарды реттеуге және қауіпсіздікке;</w:t>
      </w:r>
      <w:r>
        <w:br/>
      </w:r>
      <w:r>
        <w:rPr>
          <w:rFonts w:ascii="Times New Roman"/>
          <w:b w:val="false"/>
          <w:i w:val="false"/>
          <w:color w:val="000000"/>
          <w:sz w:val="28"/>
        </w:rPr>
        <w:t>
      4) трансұлттық қылмысқа қарсы күреске;</w:t>
      </w:r>
      <w:r>
        <w:br/>
      </w:r>
      <w:r>
        <w:rPr>
          <w:rFonts w:ascii="Times New Roman"/>
          <w:b w:val="false"/>
          <w:i w:val="false"/>
          <w:color w:val="000000"/>
          <w:sz w:val="28"/>
        </w:rPr>
        <w:t>
      5) білім беруге;</w:t>
      </w:r>
      <w:r>
        <w:br/>
      </w:r>
      <w:r>
        <w:rPr>
          <w:rFonts w:ascii="Times New Roman"/>
          <w:b w:val="false"/>
          <w:i w:val="false"/>
          <w:color w:val="000000"/>
          <w:sz w:val="28"/>
        </w:rPr>
        <w:t>
      6) денсаулық сақтауға, соның ішінде, тамақтану сапасы, дәрі-дәрмекке қол жетімділік, инфекциялық ауруларға қарсы күрес;</w:t>
      </w:r>
      <w:r>
        <w:br/>
      </w:r>
      <w:r>
        <w:rPr>
          <w:rFonts w:ascii="Times New Roman"/>
          <w:b w:val="false"/>
          <w:i w:val="false"/>
          <w:color w:val="000000"/>
          <w:sz w:val="28"/>
        </w:rPr>
        <w:t>
      7) мемлекеттік басқару жүйесін жетілдіруге;</w:t>
      </w:r>
      <w:r>
        <w:br/>
      </w:r>
      <w:r>
        <w:rPr>
          <w:rFonts w:ascii="Times New Roman"/>
          <w:b w:val="false"/>
          <w:i w:val="false"/>
          <w:color w:val="000000"/>
          <w:sz w:val="28"/>
        </w:rPr>
        <w:t>
      8) кедейшілікті, соның ішінде, экономикалық өсуді ынталандыру және көмек алушы елдерде кәсіпкерлікті қолдау арқылы қысқартуға;</w:t>
      </w:r>
      <w:r>
        <w:br/>
      </w:r>
      <w:r>
        <w:rPr>
          <w:rFonts w:ascii="Times New Roman"/>
          <w:b w:val="false"/>
          <w:i w:val="false"/>
          <w:color w:val="000000"/>
          <w:sz w:val="28"/>
        </w:rPr>
        <w:t>
      9) сауданы дамытуға бағытталатын болады.</w:t>
      </w:r>
    </w:p>
    <w:p>
      <w:pPr>
        <w:spacing w:after="0"/>
        <w:ind w:left="0"/>
        <w:jc w:val="left"/>
      </w:pPr>
      <w:r>
        <w:rPr>
          <w:rFonts w:ascii="Times New Roman"/>
          <w:b/>
          <w:i w:val="false"/>
          <w:color w:val="000000"/>
        </w:rPr>
        <w:t xml:space="preserve"> 3-бөлім. Тұжырымдаманы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ДРК-нің заңды шеңберлері ДРК-нің тұрақтылық дәрежесі мен икемділік Шектерін қатар айқындайды, бұл ДРК ұзақ дәстүрге ие болмаған және елдің сыртқы саясатының ажырамас бөлігіне енді айналып жатқан жағдайда ерекше маңызды. Нақты құқықтық базаның, мысалы, ДРК туралы заңның болуы:</w:t>
      </w:r>
      <w:r>
        <w:br/>
      </w:r>
      <w:r>
        <w:rPr>
          <w:rFonts w:ascii="Times New Roman"/>
          <w:b w:val="false"/>
          <w:i w:val="false"/>
          <w:color w:val="000000"/>
          <w:sz w:val="28"/>
        </w:rPr>
        <w:t>
      1) түрлі мемлекеттік құрылымдардың міндеттері мен жауапкершіліктерін нақты айқындауға;</w:t>
      </w:r>
      <w:r>
        <w:br/>
      </w:r>
      <w:r>
        <w:rPr>
          <w:rFonts w:ascii="Times New Roman"/>
          <w:b w:val="false"/>
          <w:i w:val="false"/>
          <w:color w:val="000000"/>
          <w:sz w:val="28"/>
        </w:rPr>
        <w:t>
      2) ДРК стратегиялық басымдықтары мен мақсаттарын айқындауға шек қоюға;</w:t>
      </w:r>
      <w:r>
        <w:br/>
      </w:r>
      <w:r>
        <w:rPr>
          <w:rFonts w:ascii="Times New Roman"/>
          <w:b w:val="false"/>
          <w:i w:val="false"/>
          <w:color w:val="000000"/>
          <w:sz w:val="28"/>
        </w:rPr>
        <w:t>
      3) ДРК-нің бюджеттік процестегі рөлін формальдауға;</w:t>
      </w:r>
      <w:r>
        <w:br/>
      </w:r>
      <w:r>
        <w:rPr>
          <w:rFonts w:ascii="Times New Roman"/>
          <w:b w:val="false"/>
          <w:i w:val="false"/>
          <w:color w:val="000000"/>
          <w:sz w:val="28"/>
        </w:rPr>
        <w:t>
      4) ДРК-ні мезеттік саяси мүдделерден қорғауға мүмкіндік береді.</w:t>
      </w:r>
      <w:r>
        <w:br/>
      </w:r>
      <w:r>
        <w:rPr>
          <w:rFonts w:ascii="Times New Roman"/>
          <w:b w:val="false"/>
          <w:i w:val="false"/>
          <w:color w:val="000000"/>
          <w:sz w:val="28"/>
        </w:rPr>
        <w:t>
      Заңнамалық акт әзірлеу барысында мынадай жағымсыз сәттерді болдырмау қажет.</w:t>
      </w:r>
      <w:r>
        <w:br/>
      </w:r>
      <w:r>
        <w:rPr>
          <w:rFonts w:ascii="Times New Roman"/>
          <w:b w:val="false"/>
          <w:i w:val="false"/>
          <w:color w:val="000000"/>
          <w:sz w:val="28"/>
        </w:rPr>
        <w:t>
      Біріншіден, заңнамалық ресімдеу ДРК жүйесінің икемділігін және оның сыртқы және ішкі факторларға ден қою қабілеттілігін шектеуі мүмкін.</w:t>
      </w:r>
      <w:r>
        <w:br/>
      </w:r>
      <w:r>
        <w:rPr>
          <w:rFonts w:ascii="Times New Roman"/>
          <w:b w:val="false"/>
          <w:i w:val="false"/>
          <w:color w:val="000000"/>
          <w:sz w:val="28"/>
        </w:rPr>
        <w:t>
      Екіншіден, ДРК пайымдауының неғұрлым консервативті нұсқасының  заңды ресімделу қаупі бар, бұл келешекте оның дамуына және жаңаруына кедергі келтіреді.</w:t>
      </w:r>
      <w:r>
        <w:br/>
      </w:r>
      <w:r>
        <w:rPr>
          <w:rFonts w:ascii="Times New Roman"/>
          <w:b w:val="false"/>
          <w:i w:val="false"/>
          <w:color w:val="000000"/>
          <w:sz w:val="28"/>
        </w:rPr>
        <w:t>
      Сондықтан ДРК-нің қағидаттары мен мәртебесін айқындайтын мазмұны бойынша барынша кең және икемді заңнаманың бар болуы қолайлы көрінеді. Мұндай икемділік мысалы, ДРК-нің тақырыптық шеңберлерін барынша кең тұжырымдауға, ДРК және ресми ізгілік көмек арасындағы синергияны қамтамасыз етуге, сондай-ақ қоғамдық және ғылыми топтарды тартуға мүмкіндік береді.</w:t>
      </w:r>
      <w:r>
        <w:br/>
      </w:r>
      <w:r>
        <w:rPr>
          <w:rFonts w:ascii="Times New Roman"/>
          <w:b w:val="false"/>
          <w:i w:val="false"/>
          <w:color w:val="000000"/>
          <w:sz w:val="28"/>
        </w:rPr>
        <w:t>
      Өз кезегінде, құқықтық алаңда Тұжырымдаманы іске асыру мынадай заңдарды:</w:t>
      </w:r>
      <w:r>
        <w:br/>
      </w:r>
      <w:r>
        <w:rPr>
          <w:rFonts w:ascii="Times New Roman"/>
          <w:b w:val="false"/>
          <w:i w:val="false"/>
          <w:color w:val="000000"/>
          <w:sz w:val="28"/>
        </w:rPr>
        <w:t>
      1) «Дамуға ресми көмек туралы» (жұмыс атауы) Қазақстан Республикасының Заңын;</w:t>
      </w:r>
      <w:r>
        <w:br/>
      </w:r>
      <w:r>
        <w:rPr>
          <w:rFonts w:ascii="Times New Roman"/>
          <w:b w:val="false"/>
          <w:i w:val="false"/>
          <w:color w:val="000000"/>
          <w:sz w:val="28"/>
        </w:rPr>
        <w:t>
      2) «Қазақстан Республикасының кейбір заңнамалық актілеріне дамуға ресми көмек мәселелері бойынша өзгерістер мен толықтырулар енгізу туралы» (жұмыс атауы) Қазақстан Республикасының Заңын қабылдау арқылы жүргізілетін болады.</w:t>
      </w:r>
    </w:p>
    <w:p>
      <w:pPr>
        <w:spacing w:after="0"/>
        <w:ind w:left="0"/>
        <w:jc w:val="left"/>
      </w:pPr>
      <w:r>
        <w:rPr>
          <w:rFonts w:ascii="Times New Roman"/>
          <w:b/>
          <w:i w:val="false"/>
          <w:color w:val="000000"/>
        </w:rPr>
        <w:t xml:space="preserve"> 4-бөлім. ДРК-ні қаржыландыру</w:t>
      </w:r>
    </w:p>
    <w:p>
      <w:pPr>
        <w:spacing w:after="0"/>
        <w:ind w:left="0"/>
        <w:jc w:val="both"/>
      </w:pPr>
      <w:r>
        <w:rPr>
          <w:rFonts w:ascii="Times New Roman"/>
          <w:b w:val="false"/>
          <w:i w:val="false"/>
          <w:color w:val="000000"/>
          <w:sz w:val="28"/>
        </w:rPr>
        <w:t>      ДРК-ні қаржыландыру көздері мынадай түсімдер болуы мүмкін:</w:t>
      </w:r>
      <w:r>
        <w:br/>
      </w:r>
      <w:r>
        <w:rPr>
          <w:rFonts w:ascii="Times New Roman"/>
          <w:b w:val="false"/>
          <w:i w:val="false"/>
          <w:color w:val="000000"/>
          <w:sz w:val="28"/>
        </w:rPr>
        <w:t>
      1) республикалық бюджет қаражаты;</w:t>
      </w:r>
      <w:r>
        <w:br/>
      </w:r>
      <w:r>
        <w:rPr>
          <w:rFonts w:ascii="Times New Roman"/>
          <w:b w:val="false"/>
          <w:i w:val="false"/>
          <w:color w:val="000000"/>
          <w:sz w:val="28"/>
        </w:rPr>
        <w:t>
      2) қазақстандық және шетелдік үкіметтік емес ұйымдардың, жеке және заңды тұлғалардың ерікті қайырымдылықтары мен аударымдары;</w:t>
      </w:r>
      <w:r>
        <w:br/>
      </w:r>
      <w:r>
        <w:rPr>
          <w:rFonts w:ascii="Times New Roman"/>
          <w:b w:val="false"/>
          <w:i w:val="false"/>
          <w:color w:val="000000"/>
          <w:sz w:val="28"/>
        </w:rPr>
        <w:t>
      3) «KAZAID» мамандандырылған ұйымның қызметінен түсетін кірістер;</w:t>
      </w:r>
      <w:r>
        <w:br/>
      </w:r>
      <w:r>
        <w:rPr>
          <w:rFonts w:ascii="Times New Roman"/>
          <w:b w:val="false"/>
          <w:i w:val="false"/>
          <w:color w:val="000000"/>
          <w:sz w:val="28"/>
        </w:rPr>
        <w:t xml:space="preserve">
      4) Қазақстанның заңнамасымен рұқсат етілген басқа да түсімдер.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