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a6c5b" w14:textId="45a6c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2013 жылдың сәуір - маусымында және қазан - желтоқсанында мерзімді әскери қызметке кезекті шақыру туралы" Қазақстан Республикасы Президентінің 2013 жылғы 28 ақпандағы № 509 Жарлығын іске асыру туралы</w:t>
      </w:r>
    </w:p>
    <w:p>
      <w:pPr>
        <w:spacing w:after="0"/>
        <w:ind w:left="0"/>
        <w:jc w:val="both"/>
      </w:pPr>
      <w:r>
        <w:rPr>
          <w:rFonts w:ascii="Times New Roman"/>
          <w:b w:val="false"/>
          <w:i w:val="false"/>
          <w:color w:val="000000"/>
          <w:sz w:val="28"/>
        </w:rPr>
        <w:t>Қазақстан Республикасы Үкіметінің 2013 жылғы 13 наурыздағы № 235 қаулысы</w:t>
      </w:r>
    </w:p>
    <w:p>
      <w:pPr>
        <w:spacing w:after="0"/>
        <w:ind w:left="0"/>
        <w:jc w:val="both"/>
      </w:pPr>
      <w:bookmarkStart w:name="z1" w:id="0"/>
      <w:r>
        <w:rPr>
          <w:rFonts w:ascii="Times New Roman"/>
          <w:b w:val="false"/>
          <w:i w:val="false"/>
          <w:color w:val="000000"/>
          <w:sz w:val="28"/>
        </w:rPr>
        <w:t>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2013 жылдың сәуір - маусымында және қазан - желтоқсанында мерзімді әскери қызметке кезекті шақыру туралы» Қазақстан Республикасы Президентінің 2013 жылғы 28 ақпандағы № 509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Облыстардың, Астана және Алматы қалаларының әкімдері әскерге шақыру комиссияларының жұмысын ұйымдастырсын және саны 31 968 адам әскерге шақыруды кейінге қалдыруға немесе босатуға құқығы жоқ он сегіз жастан жиырма жеті жасқа дейінгі ер азаматтарды, сондай-ақ оқу орындарынан шығарылған, жиырма жеті жасқа толмаған және әскерге шақыру бойынша белгіленген әскери қызмет мерзімін өткермеген азаматтарды 2013 жылдың сәуір - маусымында және қазан - желтоқсанында әскери қызметке шақыруды өткізуді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 әскерге шақырылушыларды жинау және әскерлерге жөнелту орындарында ішкі істер органдары қызметкерлерінің күшейтілген кезекшілігін ұйымдастырсын.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 Қазақстан Республикасының заңнамасына сәйкес белгіленген тәртіппен әскерге шақыру пункттерін медициналық қамтамасыз етуді ұйымдастырсын.</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Қазақстан Республикасы Қорғаныс министрлігінің өтінімдері бойынша мерзімді әскери қызметтің запасқа шығарылған әскери қызметшілерін және Қазақстан Республикасының Қарулы Күштеріне, Қазақстан Республикасы Ішкі істер министрлігінің Ішкі әскерлеріне, Қазақстан Республикасы Ұлттық қауіпсіздік комитетіне, Қазақстан Республикасы Республикалық ұланына, Қазақстан Республикасы Төтенше жағдайлар министрлігіне әскери қызметке шақырылған азаматтарды тасымалдауды қамтамасыз етсін.</w:t>
      </w:r>
      <w:r>
        <w:br/>
      </w:r>
      <w:r>
        <w:rPr>
          <w:rFonts w:ascii="Times New Roman"/>
          <w:b w:val="false"/>
          <w:i w:val="false"/>
          <w:color w:val="000000"/>
          <w:sz w:val="28"/>
        </w:rPr>
        <w:t>
</w:t>
      </w:r>
      <w:r>
        <w:rPr>
          <w:rFonts w:ascii="Times New Roman"/>
          <w:b w:val="false"/>
          <w:i w:val="false"/>
          <w:color w:val="000000"/>
          <w:sz w:val="28"/>
        </w:rPr>
        <w:t>
      5. Қазақстан Республикасының Қорғаныс, Ішкі істер, Төтенше жағдайлар министрліктері мерзімді әскери қызметке шақырылған азаматтарды, сондай-ақ мерзімді әскери қызметтің запасқа шығарылған әскери қызметшілерін тасымалдауға арналған шығыстарды өтеуді республикалық бюджетте осы мақсаттарға көзделген қаржы бөлу шегінде тасымалдауды жүзеге асыратын ұйымдарға тікелей олар ұсынған шоттар бойынша жүргізсін.</w:t>
      </w:r>
      <w:r>
        <w:br/>
      </w:r>
      <w:r>
        <w:rPr>
          <w:rFonts w:ascii="Times New Roman"/>
          <w:b w:val="false"/>
          <w:i w:val="false"/>
          <w:color w:val="000000"/>
          <w:sz w:val="28"/>
        </w:rPr>
        <w:t>
</w:t>
      </w:r>
      <w:r>
        <w:rPr>
          <w:rFonts w:ascii="Times New Roman"/>
          <w:b w:val="false"/>
          <w:i w:val="false"/>
          <w:color w:val="000000"/>
          <w:sz w:val="28"/>
        </w:rPr>
        <w:t>
      6.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