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46dc" w14:textId="5cb4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Yкiметiнiң Регламентi туралы" 2002 жылғы 10 желтоқсандағы № 1300 және "Қазақстан Республикасының уәкілетті органдарында заң жобалау жұмыстарын ұйымдастыру ережесін бекіту туралы" 2003 жылғы 21 тамыздағы № 840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наурыздағы № 213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Yкiметiнiң </w:t>
      </w:r>
      <w:r>
        <w:rPr>
          <w:rFonts w:ascii="Times New Roman"/>
          <w:b w:val="false"/>
          <w:i w:val="false"/>
          <w:color w:val="000000"/>
          <w:sz w:val="28"/>
        </w:rPr>
        <w:t>Регламентiнде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xml:space="preserve">
      "34-1. Әзірлеуші мемлекеттік орган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басқа қажетті құжаттарды осы Регламенттің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жобасының интернет-ресурста орналастырылғаны туралы ақпарат қаулы жобасына түсіндірме жазбада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2) тармақшасында:</w:t>
      </w:r>
    </w:p>
    <w:bookmarkStart w:name="z8" w:id="5"/>
    <w:p>
      <w:pPr>
        <w:spacing w:after="0"/>
        <w:ind w:left="0"/>
        <w:jc w:val="both"/>
      </w:pPr>
      <w:r>
        <w:rPr>
          <w:rFonts w:ascii="Times New Roman"/>
          <w:b w:val="false"/>
          <w:i w:val="false"/>
          <w:color w:val="000000"/>
          <w:sz w:val="28"/>
        </w:rPr>
        <w:t>
      сегізінші абзацтағы "мобильдік құрылғыларына беру мүмкіндігі." деген сөздер "мобильдік құрылғыларына беру мүмкіндігі;" деген сөздермен ауыстырылсын;</w:t>
      </w:r>
    </w:p>
    <w:bookmarkEnd w:id="5"/>
    <w:bookmarkStart w:name="z9" w:id="6"/>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6"/>
    <w:bookmarkStart w:name="z10" w:id="7"/>
    <w:p>
      <w:pPr>
        <w:spacing w:after="0"/>
        <w:ind w:left="0"/>
        <w:jc w:val="both"/>
      </w:pPr>
      <w:r>
        <w:rPr>
          <w:rFonts w:ascii="Times New Roman"/>
          <w:b w:val="false"/>
          <w:i w:val="false"/>
          <w:color w:val="000000"/>
          <w:sz w:val="28"/>
        </w:rPr>
        <w:t>
      "жобаның интернет-ресурста орналастырылғаны туралы ақпарат.";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91-2-тармақтың</w:t>
      </w:r>
      <w:r>
        <w:rPr>
          <w:rFonts w:ascii="Times New Roman"/>
          <w:b w:val="false"/>
          <w:i w:val="false"/>
          <w:color w:val="000000"/>
          <w:sz w:val="28"/>
        </w:rPr>
        <w:t xml:space="preserve"> бірінші бөлігі мынадай редакцияда жазылсын:</w:t>
      </w:r>
    </w:p>
    <w:bookmarkStart w:name="z12" w:id="8"/>
    <w:p>
      <w:pPr>
        <w:spacing w:after="0"/>
        <w:ind w:left="0"/>
        <w:jc w:val="both"/>
      </w:pPr>
      <w:r>
        <w:rPr>
          <w:rFonts w:ascii="Times New Roman"/>
          <w:b w:val="false"/>
          <w:i w:val="false"/>
          <w:color w:val="000000"/>
          <w:sz w:val="28"/>
        </w:rPr>
        <w:t xml:space="preserve">
      "91-2. Әзірлеуші мемлекеттік орган заң жобасын мүдделі мемлекеттік органдарға келісуге жібере отырып, бір мезгілде өзінің интернет-ресурсында заң жобасын, түсіндірме жазбаны және оған қажетті басқа құжаттарды осы Регламенттің </w:t>
      </w:r>
      <w:r>
        <w:rPr>
          <w:rFonts w:ascii="Times New Roman"/>
          <w:b w:val="false"/>
          <w:i w:val="false"/>
          <w:color w:val="000000"/>
          <w:sz w:val="28"/>
        </w:rPr>
        <w:t>95-тармағының</w:t>
      </w:r>
      <w:r>
        <w:rPr>
          <w:rFonts w:ascii="Times New Roman"/>
          <w:b w:val="false"/>
          <w:i w:val="false"/>
          <w:color w:val="000000"/>
          <w:sz w:val="28"/>
        </w:rPr>
        <w:t xml:space="preserve"> талаптарын ескере отырып, мемлекеттік және орыс тілдерінде орналастырады, ол туралы заң жобасына түсіндірме жазбада көрсетіледі.";</w:t>
      </w:r>
    </w:p>
    <w:bookmarkEnd w:id="8"/>
    <w:bookmarkStart w:name="z13" w:id="9"/>
    <w:p>
      <w:pPr>
        <w:spacing w:after="0"/>
        <w:ind w:left="0"/>
        <w:jc w:val="both"/>
      </w:pPr>
      <w:r>
        <w:rPr>
          <w:rFonts w:ascii="Times New Roman"/>
          <w:b w:val="false"/>
          <w:i w:val="false"/>
          <w:color w:val="000000"/>
          <w:sz w:val="28"/>
        </w:rPr>
        <w:t>
      мынадай мазмұндағы 113-1-тармақпен толықтырылсын:</w:t>
      </w:r>
    </w:p>
    <w:bookmarkEnd w:id="9"/>
    <w:bookmarkStart w:name="z14" w:id="10"/>
    <w:p>
      <w:pPr>
        <w:spacing w:after="0"/>
        <w:ind w:left="0"/>
        <w:jc w:val="both"/>
      </w:pPr>
      <w:r>
        <w:rPr>
          <w:rFonts w:ascii="Times New Roman"/>
          <w:b w:val="false"/>
          <w:i w:val="false"/>
          <w:color w:val="000000"/>
          <w:sz w:val="28"/>
        </w:rPr>
        <w:t>
      "113-1. Парламент Мәжілісі заң жобасын мақұлдаған күннен бастап 15 (он бес) жұмыс күні ішінде әзірлеуші мемлекеттік орган (немесе оның құзыретіне орай):</w:t>
      </w:r>
    </w:p>
    <w:bookmarkEnd w:id="10"/>
    <w:bookmarkStart w:name="z15" w:id="11"/>
    <w:p>
      <w:pPr>
        <w:spacing w:after="0"/>
        <w:ind w:left="0"/>
        <w:jc w:val="both"/>
      </w:pPr>
      <w:r>
        <w:rPr>
          <w:rFonts w:ascii="Times New Roman"/>
          <w:b w:val="false"/>
          <w:i w:val="false"/>
          <w:color w:val="000000"/>
          <w:sz w:val="28"/>
        </w:rPr>
        <w:t>
      1) мүдделі мемлекеттік органдарға тиісті заңға тәуелді актілердің (Президент және Үкімет актілерінің) жобаларын қарау үшін;</w:t>
      </w:r>
    </w:p>
    <w:bookmarkEnd w:id="11"/>
    <w:bookmarkStart w:name="z16" w:id="12"/>
    <w:p>
      <w:pPr>
        <w:spacing w:after="0"/>
        <w:ind w:left="0"/>
        <w:jc w:val="both"/>
      </w:pPr>
      <w:r>
        <w:rPr>
          <w:rFonts w:ascii="Times New Roman"/>
          <w:b w:val="false"/>
          <w:i w:val="false"/>
          <w:color w:val="000000"/>
          <w:sz w:val="28"/>
        </w:rPr>
        <w:t xml:space="preserve">
      2) Әділет министрлігіне тиісті ведомстволық актілерді, сондай-ақ "Нормативтiк құқықтық актiлер туралы" 1998 жылғы 24 наурыздағы Қазақстан Республикасы Заңының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әділет органдарында мемлекеттік тіркелуге жататын нормативтiк құқықтық актiлерді әзірлеу туралы ақпаратты жолдайды.";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"114. Парламент заңнамалық актіні қабылдаған күннен бастап 5 (бес) жұмыс күні ішінде әзірлеуші мемлекеттік орган (немесе оның құзыретіне орай) мыналарды:</w:t>
      </w:r>
    </w:p>
    <w:bookmarkEnd w:id="13"/>
    <w:bookmarkStart w:name="z19" w:id="14"/>
    <w:p>
      <w:pPr>
        <w:spacing w:after="0"/>
        <w:ind w:left="0"/>
        <w:jc w:val="both"/>
      </w:pPr>
      <w:r>
        <w:rPr>
          <w:rFonts w:ascii="Times New Roman"/>
          <w:b w:val="false"/>
          <w:i w:val="false"/>
          <w:color w:val="000000"/>
          <w:sz w:val="28"/>
        </w:rPr>
        <w:t>
      1) мемлекеттік органды (мемлекеттік органдарды) қабылдануы осы заңнамалық актімен негізделген нормативтік құқықтық және құқықтық актілердің жобаларын әзірлеу жөніндегі жауапты орындаушы (жауапты орындаушылар) етіп белгілеуді;</w:t>
      </w:r>
    </w:p>
    <w:bookmarkEnd w:id="14"/>
    <w:bookmarkStart w:name="z20" w:id="15"/>
    <w:p>
      <w:pPr>
        <w:spacing w:after="0"/>
        <w:ind w:left="0"/>
        <w:jc w:val="both"/>
      </w:pPr>
      <w:r>
        <w:rPr>
          <w:rFonts w:ascii="Times New Roman"/>
          <w:b w:val="false"/>
          <w:i w:val="false"/>
          <w:color w:val="000000"/>
          <w:sz w:val="28"/>
        </w:rPr>
        <w:t>
      2) заңнамалық актіде қолданысқа енгізудің неғұрлым кеш мерзімдері (олар қолданысқа енгізілгенге дейін кемінде бір ай бұрын) көзделген құқықтық және нормативтік құқықтық актілерді қоспағанда, заңнамалық акт күшіне енген күнінен бастап екі айдан аспауы тиіс нормативтік құқықтық және құқықтық актілерді әзірлеу мен енгізудің нақты мерзімдерін, сондай-ақ өкімнің жобасында қамтылатын өзге де тапсырмалардың орындалуын;</w:t>
      </w:r>
    </w:p>
    <w:bookmarkEnd w:id="15"/>
    <w:bookmarkStart w:name="z21" w:id="16"/>
    <w:p>
      <w:pPr>
        <w:spacing w:after="0"/>
        <w:ind w:left="0"/>
        <w:jc w:val="both"/>
      </w:pPr>
      <w:r>
        <w:rPr>
          <w:rFonts w:ascii="Times New Roman"/>
          <w:b w:val="false"/>
          <w:i w:val="false"/>
          <w:color w:val="000000"/>
          <w:sz w:val="28"/>
        </w:rPr>
        <w:t>
      3) заңға тәуелді актілерді қабылдау және/немесе қабылданған заңнамалық актіге сәйкес келтіру туралы тапсырманы көздейтін Премьер-Министрдің тиісті өкімінің жобасын мүдделі мемлекеттік органдарға келісуге жібереді.</w:t>
      </w:r>
    </w:p>
    <w:bookmarkEnd w:id="16"/>
    <w:bookmarkStart w:name="z22" w:id="17"/>
    <w:p>
      <w:pPr>
        <w:spacing w:after="0"/>
        <w:ind w:left="0"/>
        <w:jc w:val="both"/>
      </w:pPr>
      <w:r>
        <w:rPr>
          <w:rFonts w:ascii="Times New Roman"/>
          <w:b w:val="false"/>
          <w:i w:val="false"/>
          <w:color w:val="000000"/>
          <w:sz w:val="28"/>
        </w:rPr>
        <w:t>
      Парламент қабылдаған заңнамалық актіні іске асыру мақсатында әзірленетін Премьер-Министр өкімінің жобасын енгізген жағдайда қабылданған заңнамалық актінің мәтінін, сондай-ақ заңнамалық актінің бұрынғы және жаңа редакциясының салыстырма кестесі қоса тіркелуі қажет.</w:t>
      </w:r>
    </w:p>
    <w:bookmarkEnd w:id="17"/>
    <w:bookmarkStart w:name="z23" w:id="18"/>
    <w:p>
      <w:pPr>
        <w:spacing w:after="0"/>
        <w:ind w:left="0"/>
        <w:jc w:val="both"/>
      </w:pPr>
      <w:r>
        <w:rPr>
          <w:rFonts w:ascii="Times New Roman"/>
          <w:b w:val="false"/>
          <w:i w:val="false"/>
          <w:color w:val="000000"/>
          <w:sz w:val="28"/>
        </w:rPr>
        <w:t>
      Жобаны әзірлеуші мемлекеттік орган Парламент заңнамалық актіні қабылдаған күннен бастап 10 (он) жұмыс күнінен аспайтын мерзімде белгіленген тәртіппен келісілген Премьер-Министр өкімінің жобасын Кеңсеге енгізеді.</w:t>
      </w:r>
    </w:p>
    <w:bookmarkEnd w:id="18"/>
    <w:bookmarkStart w:name="z24" w:id="19"/>
    <w:p>
      <w:pPr>
        <w:spacing w:after="0"/>
        <w:ind w:left="0"/>
        <w:jc w:val="both"/>
      </w:pPr>
      <w:r>
        <w:rPr>
          <w:rFonts w:ascii="Times New Roman"/>
          <w:b w:val="false"/>
          <w:i w:val="false"/>
          <w:color w:val="000000"/>
          <w:sz w:val="28"/>
        </w:rPr>
        <w:t>
      Мемлекеттік органдар Президент заңнамалық актіге қол қойған күннен бастап 5 (бес) жұмыс күні ішінде нормативтік құқықтық және құқықтық актілердің жобаларын мүдделі мемлекеттік органдардың қарауына енгізеді.</w:t>
      </w:r>
    </w:p>
    <w:bookmarkEnd w:id="19"/>
    <w:bookmarkStart w:name="z25" w:id="20"/>
    <w:p>
      <w:pPr>
        <w:spacing w:after="0"/>
        <w:ind w:left="0"/>
        <w:jc w:val="both"/>
      </w:pPr>
      <w:r>
        <w:rPr>
          <w:rFonts w:ascii="Times New Roman"/>
          <w:b w:val="false"/>
          <w:i w:val="false"/>
          <w:color w:val="000000"/>
          <w:sz w:val="28"/>
        </w:rPr>
        <w:t>
      Мемлекеттік органдар Премьер-Министр өкімінің жобасын әзірлеу қажеттілігі болмаған жағдайда, заңнамалық актіге қол қойылған күнінен бастап 10 (он) жұмыс күні ішінде Кеңсені хабардар етуі қажет.</w:t>
      </w:r>
    </w:p>
    <w:bookmarkEnd w:id="20"/>
    <w:bookmarkStart w:name="z26" w:id="21"/>
    <w:p>
      <w:pPr>
        <w:spacing w:after="0"/>
        <w:ind w:left="0"/>
        <w:jc w:val="both"/>
      </w:pPr>
      <w:r>
        <w:rPr>
          <w:rFonts w:ascii="Times New Roman"/>
          <w:b w:val="false"/>
          <w:i w:val="false"/>
          <w:color w:val="000000"/>
          <w:sz w:val="28"/>
        </w:rPr>
        <w:t xml:space="preserve">
      Әдiлет органдарында мемлекеттiк тiркелуге жататын, "Нормативтiк құқықтық актiлер туралы" 1998 жылғы 24 наурыздағы Қазақстан Республикасы Заңының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нормативтiк құқықтық актiлер Премьер-Министр, оның орынбасарлары және Кеңсенің Басшысы айқындайтын жағдайларды қоспағанда, заңнамалық актіге қол қойылған күнінен бастап екі айдан кешіктірілмей қабылданады.</w:t>
      </w:r>
    </w:p>
    <w:bookmarkEnd w:id="21"/>
    <w:bookmarkStart w:name="z27" w:id="22"/>
    <w:p>
      <w:pPr>
        <w:spacing w:after="0"/>
        <w:ind w:left="0"/>
        <w:jc w:val="both"/>
      </w:pPr>
      <w:r>
        <w:rPr>
          <w:rFonts w:ascii="Times New Roman"/>
          <w:b w:val="false"/>
          <w:i w:val="false"/>
          <w:color w:val="000000"/>
          <w:sz w:val="28"/>
        </w:rPr>
        <w:t>
      Мемлекеттік органдар ай сайын, келесі айдың 5-күнінен кешіктірмей Әділет министрлігіне осы Регламентке 6-қосымшаға сәйкес нысан бойынша қабылданған заңнамалық актілердің іске асырылуы туралы ақпарат береді.</w:t>
      </w:r>
    </w:p>
    <w:bookmarkEnd w:id="22"/>
    <w:bookmarkStart w:name="z28" w:id="23"/>
    <w:p>
      <w:pPr>
        <w:spacing w:after="0"/>
        <w:ind w:left="0"/>
        <w:jc w:val="both"/>
      </w:pPr>
      <w:r>
        <w:rPr>
          <w:rFonts w:ascii="Times New Roman"/>
          <w:b w:val="false"/>
          <w:i w:val="false"/>
          <w:color w:val="000000"/>
          <w:sz w:val="28"/>
        </w:rPr>
        <w:t>
      Әділет министрлігі тоқсан қорытындылары бойынша ұсынылған ақпаратты талдап, қорытады және тоқсаннан кейінгі айдың 15-күнінен кешіктірмей осы ақпаратты Үкіметке жібереді.</w:t>
      </w:r>
    </w:p>
    <w:bookmarkEnd w:id="23"/>
    <w:bookmarkStart w:name="z29" w:id="24"/>
    <w:p>
      <w:pPr>
        <w:spacing w:after="0"/>
        <w:ind w:left="0"/>
        <w:jc w:val="both"/>
      </w:pPr>
      <w:r>
        <w:rPr>
          <w:rFonts w:ascii="Times New Roman"/>
          <w:b w:val="false"/>
          <w:i w:val="false"/>
          <w:color w:val="000000"/>
          <w:sz w:val="28"/>
        </w:rPr>
        <w:t>
      Заңға тәуелді нормативтік құқықтық және құқықтық актілердің уақтылы әзірленуін және қабылдануын бақылауды өз құзыретіне сәйкес Кеңсенің құрылымдық бөлімшелері жүзеге асырады.";</w:t>
      </w:r>
    </w:p>
    <w:bookmarkEnd w:id="24"/>
    <w:bookmarkStart w:name="z30" w:id="25"/>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1-қосымшада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Қазақстан Республикасының Үкіметі қаулысының жобасына түсіндірме жазба мынадай мазмұндағы 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интернет-ресурста орналастырылғаны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Регламентке 6-қосымшамен толықтырылсын;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наурыздағы</w:t>
            </w:r>
            <w:r>
              <w:br/>
            </w:r>
            <w:r>
              <w:rPr>
                <w:rFonts w:ascii="Times New Roman"/>
                <w:b w:val="false"/>
                <w:i w:val="false"/>
                <w:color w:val="000000"/>
                <w:sz w:val="20"/>
              </w:rPr>
              <w:t>№ 213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6-қосымша</w:t>
            </w:r>
          </w:p>
        </w:tc>
      </w:tr>
    </w:tbl>
    <w:bookmarkStart w:name="z40" w:id="29"/>
    <w:p>
      <w:pPr>
        <w:spacing w:after="0"/>
        <w:ind w:left="0"/>
        <w:jc w:val="left"/>
      </w:pPr>
      <w:r>
        <w:rPr>
          <w:rFonts w:ascii="Times New Roman"/>
          <w:b/>
          <w:i w:val="false"/>
          <w:color w:val="000000"/>
        </w:rPr>
        <w:t xml:space="preserve"> Қабылданған заңдардың іске асырылуы туралы</w:t>
      </w:r>
      <w:r>
        <w:br/>
      </w:r>
      <w:r>
        <w:rPr>
          <w:rFonts w:ascii="Times New Roman"/>
          <w:b/>
          <w:i w:val="false"/>
          <w:color w:val="000000"/>
        </w:rPr>
        <w:t>20__ жыл бойынша</w:t>
      </w:r>
      <w:r>
        <w:br/>
      </w:r>
      <w:r>
        <w:rPr>
          <w:rFonts w:ascii="Times New Roman"/>
          <w:b/>
          <w:i w:val="false"/>
          <w:color w:val="000000"/>
        </w:rPr>
        <w:t>ақпарат</w:t>
      </w:r>
    </w:p>
    <w:bookmarkEnd w:id="29"/>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(Заңның атауы,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Премьер-Министрінің</w:t>
      </w:r>
    </w:p>
    <w:p>
      <w:pPr>
        <w:spacing w:after="0"/>
        <w:ind w:left="0"/>
        <w:jc w:val="both"/>
      </w:pPr>
      <w:r>
        <w:rPr>
          <w:rFonts w:ascii="Times New Roman"/>
          <w:b w:val="false"/>
          <w:i w:val="false"/>
          <w:color w:val="000000"/>
          <w:sz w:val="28"/>
        </w:rPr>
        <w:t>
      тиісті өкімінің атауы,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сатысы (күні, шығыс № көрсетілген егжей-тегжейлі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