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df69" w14:textId="9fed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"Даму институттарын, қаржы ұйымдарын басқару және ұлттық экономиканы дамыту жүйесін оңтайландыру жөніндегі кейбір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28 ақпандағы № 194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«Даму институттарын, қаржы ұйымдарын басқару және ұлттық экономиканы дамыту жүйесін оңтайландыру жөніндегі кейбір шаралар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Даму институттарын, қаржы ұйымдарын басқару және ұлттық экономиканы дамыту жүйесін оңтайландыру жөніндегі кейбір шаралар туралы</w:t>
      </w:r>
    </w:p>
    <w:p>
      <w:pPr>
        <w:spacing w:after="0"/>
        <w:ind w:left="0"/>
        <w:jc w:val="both"/>
      </w:pPr>
      <w:r>
        <w:rPr>
          <w:rFonts w:ascii="Times New Roman"/>
          <w:b w:val="false"/>
          <w:i w:val="false"/>
          <w:color w:val="000000"/>
          <w:sz w:val="28"/>
        </w:rPr>
        <w:t xml:space="preserve">      Даму институттарын, қаржы ұйымдарын басқару және ұлттық экономиканы дамыту жүйесін оңтайландыру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Республикасының Үкіметі заңнамада белгіленген тәртіппен:</w:t>
      </w:r>
      <w:r>
        <w:br/>
      </w:r>
      <w:r>
        <w:rPr>
          <w:rFonts w:ascii="Times New Roman"/>
          <w:b w:val="false"/>
          <w:i w:val="false"/>
          <w:color w:val="000000"/>
          <w:sz w:val="28"/>
        </w:rPr>
        <w:t>
      1) «Ұлттық даму агенттігі» ұлттық басқарушы холдингі» акционерлік қоғамын құрсын;</w:t>
      </w:r>
      <w:r>
        <w:br/>
      </w:r>
      <w:r>
        <w:rPr>
          <w:rFonts w:ascii="Times New Roman"/>
          <w:b w:val="false"/>
          <w:i w:val="false"/>
          <w:color w:val="000000"/>
          <w:sz w:val="28"/>
        </w:rPr>
        <w:t>
      2) «Ұлттық даму агенттігі» ұлттық басқарушы холдингі» акционерлік қоғамын негізгі қызметі ұлттық даму институттарының, ұлттық компаниялар мен басқа да заңды тұлғалардың өзіне меншік құқығында тиесілі және сенімгерлікпен басқаруға берілген акцияларының пакеттерін (қатысу үлестерін) басқару болып табылатын ұлттық басқарушы холдинг деп айқындасын;</w:t>
      </w:r>
      <w:r>
        <w:br/>
      </w:r>
      <w:r>
        <w:rPr>
          <w:rFonts w:ascii="Times New Roman"/>
          <w:b w:val="false"/>
          <w:i w:val="false"/>
          <w:color w:val="000000"/>
          <w:sz w:val="28"/>
        </w:rPr>
        <w:t>
      3) мыналарды:</w:t>
      </w:r>
      <w:r>
        <w:br/>
      </w:r>
      <w:r>
        <w:rPr>
          <w:rFonts w:ascii="Times New Roman"/>
          <w:b w:val="false"/>
          <w:i w:val="false"/>
          <w:color w:val="000000"/>
          <w:sz w:val="28"/>
        </w:rPr>
        <w:t>
      акцияларының мемлекеттік пакеттері (қатысу үлесі) «Ұлттық даму агенттігі» ұлттық басқарушы холдингі» акционерлік қоғамының орналастырылатын акцияларын төлеуге берілетін акционерлік қоғамдар мен жауапкершілігі шектеулі серіктестіктің тізбесін;</w:t>
      </w:r>
      <w:r>
        <w:br/>
      </w:r>
      <w:r>
        <w:rPr>
          <w:rFonts w:ascii="Times New Roman"/>
          <w:b w:val="false"/>
          <w:i w:val="false"/>
          <w:color w:val="000000"/>
          <w:sz w:val="28"/>
        </w:rPr>
        <w:t>
      акцияларының пакеттерін (қатысу үлесін) «Самұрық-Қазына» ұлттық әл-ауқат қоры» акционерлік қоғамы кейіннен «Ұлттық даму агенттігі» ұлттық басқарушы холдингі» акционерлік қоғамының орналастырылатын акцияларын төлеуге беру үшін республикалық меншікке беретін акционерлік қоғамдар мен жауапкершілігі шектеулі серіктестіктің тізбесін бекітуді қамтамасыз етсін;</w:t>
      </w:r>
      <w:r>
        <w:br/>
      </w:r>
      <w:r>
        <w:rPr>
          <w:rFonts w:ascii="Times New Roman"/>
          <w:b w:val="false"/>
          <w:i w:val="false"/>
          <w:color w:val="000000"/>
          <w:sz w:val="28"/>
        </w:rPr>
        <w:t>
      4) ұлттық басқарушы холдингтердің құқықтық жағдайын, қызмет тәртібін, мақсаттарын, міндеттері мен өкілеттіктерін, ұлттық басқарушы холдингтер мен мемлекеттік органдардың өзара іс-қимыл жасау тәртібін, сондай-ақ акциялары (қатысу үлестері) ұлттық басқарушы холдингтерге тиесілі заңды тұлғалардың құқықтық жағдайының жекелеген ерекшеліктерін айқындайтын Қазақстан Республикасы Заңының жобасын әзірлеуді және қолданыстағы нормативтік құқықтық актілерге тиісті өзгерістер мен толықтырулар енгізуді қамтамасыз етсін;</w:t>
      </w:r>
      <w:r>
        <w:br/>
      </w:r>
      <w:r>
        <w:rPr>
          <w:rFonts w:ascii="Times New Roman"/>
          <w:b w:val="false"/>
          <w:i w:val="false"/>
          <w:color w:val="000000"/>
          <w:sz w:val="28"/>
        </w:rPr>
        <w:t>
      5) осы Жарлықты іске асыру үшін қажетті өзге де шараларды қабылдасын.</w:t>
      </w:r>
      <w:r>
        <w:br/>
      </w: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