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f65d" w14:textId="38af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20 ақпандағы № 160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деген </w:t>
      </w:r>
      <w:r>
        <w:rPr>
          <w:rFonts w:ascii="Times New Roman"/>
          <w:b w:val="false"/>
          <w:i w:val="false"/>
          <w:color w:val="000000"/>
          <w:sz w:val="28"/>
        </w:rPr>
        <w:t>2-бөлім</w:t>
      </w:r>
      <w:r>
        <w:rPr>
          <w:rFonts w:ascii="Times New Roman"/>
          <w:b w:val="false"/>
          <w:i w:val="false"/>
          <w:color w:val="000000"/>
          <w:sz w:val="28"/>
        </w:rPr>
        <w:t xml:space="preserve"> мынадай мазмұндағы 7-1-тармақпен толықтырылсын:</w:t>
      </w:r>
      <w:r>
        <w:br/>
      </w:r>
      <w:r>
        <w:rPr>
          <w:rFonts w:ascii="Times New Roman"/>
          <w:b w:val="false"/>
          <w:i w:val="false"/>
          <w:color w:val="000000"/>
          <w:sz w:val="28"/>
        </w:rPr>
        <w:t>
</w:t>
      </w:r>
      <w:r>
        <w:rPr>
          <w:rFonts w:ascii="Times New Roman"/>
          <w:b w:val="false"/>
          <w:i w:val="false"/>
          <w:color w:val="000000"/>
          <w:sz w:val="28"/>
        </w:rPr>
        <w:t>
      «7-1. «Байқоңыр» кешені жөніндегі Қазақстан-Ресей Үкіметаралық комиссиясы.»;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ғарыш агенттігі» деген </w:t>
      </w:r>
      <w:r>
        <w:rPr>
          <w:rFonts w:ascii="Times New Roman"/>
          <w:b w:val="false"/>
          <w:i w:val="false"/>
          <w:color w:val="000000"/>
          <w:sz w:val="28"/>
        </w:rPr>
        <w:t>19-бөлім</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