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f2f7" w14:textId="aacf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31 қаңтардағы № 70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2013 жылғы 16 қаңтардағы № 466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2-жолда:</w:t>
      </w:r>
      <w:r>
        <w:br/>
      </w:r>
      <w:r>
        <w:rPr>
          <w:rFonts w:ascii="Times New Roman"/>
          <w:b w:val="false"/>
          <w:i w:val="false"/>
          <w:color w:val="000000"/>
          <w:sz w:val="28"/>
        </w:rPr>
        <w:t>
</w:t>
      </w:r>
      <w:r>
        <w:rPr>
          <w:rFonts w:ascii="Times New Roman"/>
          <w:b w:val="false"/>
          <w:i w:val="false"/>
          <w:color w:val="000000"/>
          <w:sz w:val="28"/>
        </w:rPr>
        <w:t>
      3-бағандағы «128422» деген сандар «128398»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433"/>
        <w:gridCol w:w="12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433"/>
        <w:gridCol w:w="12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bl>
    <w:p>
      <w:pPr>
        <w:spacing w:after="0"/>
        <w:ind w:left="0"/>
        <w:jc w:val="both"/>
      </w:pPr>
      <w:r>
        <w:rPr>
          <w:rFonts w:ascii="Times New Roman"/>
          <w:b w:val="false"/>
          <w:i w:val="false"/>
          <w:color w:val="000000"/>
          <w:sz w:val="28"/>
        </w:rPr>
        <w:t xml:space="preserve">»;   </w:t>
      </w:r>
    </w:p>
    <w:bookmarkStart w:name="z6" w:id="1"/>
    <w:p>
      <w:pPr>
        <w:spacing w:after="0"/>
        <w:ind w:left="0"/>
        <w:jc w:val="both"/>
      </w:pPr>
      <w:r>
        <w:rPr>
          <w:rFonts w:ascii="Times New Roman"/>
          <w:b w:val="false"/>
          <w:i w:val="false"/>
          <w:color w:val="000000"/>
          <w:sz w:val="28"/>
        </w:rPr>
        <w:t>
      реттік нөмірі 6-жолда:</w:t>
      </w:r>
      <w:r>
        <w:br/>
      </w:r>
      <w:r>
        <w:rPr>
          <w:rFonts w:ascii="Times New Roman"/>
          <w:b w:val="false"/>
          <w:i w:val="false"/>
          <w:color w:val="000000"/>
          <w:sz w:val="28"/>
        </w:rPr>
        <w:t>
</w:t>
      </w:r>
      <w:r>
        <w:rPr>
          <w:rFonts w:ascii="Times New Roman"/>
          <w:b w:val="false"/>
          <w:i w:val="false"/>
          <w:color w:val="000000"/>
          <w:sz w:val="28"/>
        </w:rPr>
        <w:t>
      3-бағандағы «11768» деген сандар «7196»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473"/>
        <w:gridCol w:w="11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мемлекеттік табиғи қорығы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мемлекеттік табиғи қорығы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Ақсу-Жабағылы мемлекеттік табиғи қорығы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Барсакелмес мемлекеттік табиғи қорығы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Алтай мемлекеттік табиғи қорығы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мемлекеттік табиғи қорығы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Марқакөл мемлекеттік табиғи қорығы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мемлекеттік табиғи қорығы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Үстірт мемлекеттік табиғи қорығы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Емел» мемлекеттік ұлттық табиғи паркі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мемлекеттік ұлттық табиғи паркі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Алатауы мемлекеттік ұлттық табиғи паркі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мемлекеттік ұлттық табиғи паркі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мемлекеттік ұлттық табиғи паркі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мемлекеттік ұлттық табиғи паркі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Шарын мемлекеттік ұлттық табиғи паркі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Сайрам-Өгем мемлекеттік ұлттық табиғи паркі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«Көлсай көлдері» мемлекеттік ұлттық табиғи паркі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Алатауы» мемлекеттік ұлттық табиғи паркі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«Бұйратау» мемлекеттік ұлттық табиғи паркі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мемлекеттік табиғи қорығы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орманы» мемлекеттік орман-табиғи резерваты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орманы» мемлекеттік орман табиғи резерваты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Ырғыз-Торғай мемлекеттік табиғи резерваты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мемлекеттік табиғи резерваты»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Дала» мемлекеттік табиғи резерваты»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мемлекеттік республикалық ағаш тұқымы мекемесі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оқу-өндірістік орман шаруашылығы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p>
      <w:pPr>
        <w:spacing w:after="0"/>
        <w:ind w:left="0"/>
        <w:jc w:val="both"/>
      </w:pPr>
      <w:r>
        <w:rPr>
          <w:rFonts w:ascii="Times New Roman"/>
          <w:b w:val="false"/>
          <w:i w:val="false"/>
          <w:color w:val="000000"/>
          <w:sz w:val="28"/>
        </w:rPr>
        <w:t xml:space="preserve">»    </w:t>
      </w:r>
    </w:p>
    <w:bookmarkStart w:name="z8" w:id="2"/>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реттік нөмірі 7-жолдағы «1281» деген сандар «1290»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9-жолдағы «20355» деген сандар «20249»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10-жол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473"/>
        <w:gridCol w:w="11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 оған ведомстволық бағыныстағы мемлекеттік мекемелерді ескере отырып, оның ішінде: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өкілдігі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xml:space="preserve">»;    </w:t>
      </w:r>
    </w:p>
    <w:bookmarkStart w:name="z12" w:id="3"/>
    <w:p>
      <w:pPr>
        <w:spacing w:after="0"/>
        <w:ind w:left="0"/>
        <w:jc w:val="both"/>
      </w:pPr>
      <w:r>
        <w:rPr>
          <w:rFonts w:ascii="Times New Roman"/>
          <w:b w:val="false"/>
          <w:i w:val="false"/>
          <w:color w:val="000000"/>
          <w:sz w:val="28"/>
        </w:rPr>
        <w:t xml:space="preserve">
      реттік нөмірі 15-жолдың 3-бағанындағы «1136» деген сандар </w:t>
      </w:r>
      <w:r>
        <w:br/>
      </w:r>
      <w:r>
        <w:rPr>
          <w:rFonts w:ascii="Times New Roman"/>
          <w:b w:val="false"/>
          <w:i w:val="false"/>
          <w:color w:val="000000"/>
          <w:sz w:val="28"/>
        </w:rPr>
        <w:t>
«1203»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16-жолда:</w:t>
      </w:r>
      <w:r>
        <w:br/>
      </w:r>
      <w:r>
        <w:rPr>
          <w:rFonts w:ascii="Times New Roman"/>
          <w:b w:val="false"/>
          <w:i w:val="false"/>
          <w:color w:val="000000"/>
          <w:sz w:val="28"/>
        </w:rPr>
        <w:t>
</w:t>
      </w:r>
      <w:r>
        <w:rPr>
          <w:rFonts w:ascii="Times New Roman"/>
          <w:b w:val="false"/>
          <w:i w:val="false"/>
          <w:color w:val="000000"/>
          <w:sz w:val="28"/>
        </w:rPr>
        <w:t>
      «713» деген сандар «5287» деген сандармен ауыстырылсын;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742"/>
        <w:gridCol w:w="1245"/>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Ақсу-Жабағылы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Барсакелмес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Алтай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Марқакөл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Үстірт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Емел» мемлекеттік ұлттық табиғи паркі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мемлекеттік ұлттық табиғи паркі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Алатауы мемлекеттік ұлттық табиғи паркі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мемлекеттік ұлттық табиғи паркі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мемлекеттік ұлттық табиғи паркі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мемлекеттік ұлттық табиғи паркі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Шарын мемлекеттік ұлттық табиғи паркі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Сайрам-Өгем мемлекеттік ұлттық табиғи паркі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«Көлсай көлдері» мемлекеттік ұлттық табиғи паркі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Алатауы» мемлекеттік ұлттық табиғи паркі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«Бұйратау» мемлекеттік ұлттық табиғи паркі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мемлекеттік табиғи қорығы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орманы» мемлекеттік орман табиғи резерваты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орманы» мемлекеттік орман табиғи резерваты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Ырғыз-Торғай мемлекеттік табиғи резерваты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мемлекеттік табиғи резерваты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Дала» мемлекеттік табиғи резерваты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мемлекеттік республикалық ағаш тұқымы мекемесі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оқу-өндірістік орман шаруашылығы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p>
      <w:pPr>
        <w:spacing w:after="0"/>
        <w:ind w:left="0"/>
        <w:jc w:val="both"/>
      </w:pPr>
      <w:r>
        <w:rPr>
          <w:rFonts w:ascii="Times New Roman"/>
          <w:b w:val="false"/>
          <w:i w:val="false"/>
          <w:color w:val="000000"/>
          <w:sz w:val="28"/>
        </w:rPr>
        <w:t xml:space="preserve">»;    </w:t>
      </w:r>
    </w:p>
    <w:bookmarkStart w:name="z15" w:id="4"/>
    <w:p>
      <w:pPr>
        <w:spacing w:after="0"/>
        <w:ind w:left="0"/>
        <w:jc w:val="both"/>
      </w:pPr>
      <w:r>
        <w:rPr>
          <w:rFonts w:ascii="Times New Roman"/>
          <w:b w:val="false"/>
          <w:i w:val="false"/>
          <w:color w:val="000000"/>
          <w:sz w:val="28"/>
        </w:rPr>
        <w:t>
      реттік нөмірлері 20, 23 және 25-жолдар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26-жолмен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573"/>
        <w:gridCol w:w="11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оның аумақтық органдарын және оған ведомстволық бағыныстағы мемлекеттік мекемелерді ескере отырып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