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6f02" w14:textId="36d6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техникалық қызметтің кейбір мәселелерi туралы</w:t>
      </w:r>
    </w:p>
    <w:p>
      <w:pPr>
        <w:spacing w:after="0"/>
        <w:ind w:left="0"/>
        <w:jc w:val="both"/>
      </w:pPr>
      <w:r>
        <w:rPr>
          <w:rFonts w:ascii="Times New Roman"/>
          <w:b w:val="false"/>
          <w:i w:val="false"/>
          <w:color w:val="000000"/>
          <w:sz w:val="28"/>
        </w:rPr>
        <w:t>Қазақстан Республикасы Үкіметінің 2013 жылғы 28 қаңтардағы № 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«Телекоммуникация саласындағы техникалық сүйемелдеу және талдау орталығы» шаруашылық жүргізу құқығындағы республикалық мемлекеттік кәсіпорны Қазақстан Республикасы Көлік және коммуникация министрлігінің «Мемлекеттік техникалық қызмет» шаруашылық жүргізу құқығындағы республикалық мемлекеттік кәсіпорны (бұдан әрі - кәсіпорын) болып қайта аталсын.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кәсіпорынға қатысты мемлекеттік басқарудың тиісті саласына (аясына) басшылық жасау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жарғысына тиісті өзгерістер мен толықтыруларды бекітуге ұсынуды;</w:t>
      </w:r>
      <w:r>
        <w:br/>
      </w:r>
      <w:r>
        <w:rPr>
          <w:rFonts w:ascii="Times New Roman"/>
          <w:b w:val="false"/>
          <w:i w:val="false"/>
          <w:color w:val="000000"/>
          <w:sz w:val="28"/>
        </w:rPr>
        <w:t>
</w:t>
      </w:r>
      <w:r>
        <w:rPr>
          <w:rFonts w:ascii="Times New Roman"/>
          <w:b w:val="false"/>
          <w:i w:val="false"/>
          <w:color w:val="000000"/>
          <w:sz w:val="28"/>
        </w:rPr>
        <w:t>
      2) кәсіпорынның әділет органдарында мемлекеттік қайта тіркелуін;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5.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ақпараттандыру саласындағы уәкілетті ұйымы туралы» Қазақстан Республикасы Үкіметінің 2009 жылғы 31 желтоқсандағы № 2324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Байланыс және ақпарат министрлігінің мәселелері» туралы Қазақстан Республикасы Үкіметінің 2010 жылғы 18 мамырдағы № 427 қаулысымен (Қазақстан Республикасының ПҮАЖ-ы, 2010 ж., № 34, 268-құжат)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қаңтардағы</w:t>
      </w:r>
      <w:r>
        <w:br/>
      </w:r>
      <w:r>
        <w:rPr>
          <w:rFonts w:ascii="Times New Roman"/>
          <w:b w:val="false"/>
          <w:i w:val="false"/>
          <w:color w:val="000000"/>
          <w:sz w:val="28"/>
        </w:rPr>
        <w:t xml:space="preserve">
№ 49 қаулысымен    </w:t>
      </w:r>
      <w:r>
        <w:br/>
      </w:r>
      <w:r>
        <w:rPr>
          <w:rFonts w:ascii="Times New Roman"/>
          <w:b w:val="false"/>
          <w:i w:val="false"/>
          <w:color w:val="000000"/>
          <w:sz w:val="28"/>
        </w:rPr>
        <w:t xml:space="preserve">
бекітілген     </w:t>
      </w:r>
    </w:p>
    <w:bookmarkEnd w:id="1"/>
    <w:bookmarkStart w:name="z2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2"/>
    <w:bookmarkStart w:name="z27"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3"/>
    <w:bookmarkStart w:name="z37" w:id="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10.08.2015 </w:t>
      </w:r>
      <w:r>
        <w:rPr>
          <w:rFonts w:ascii="Times New Roman"/>
          <w:b w:val="false"/>
          <w:i w:val="false"/>
          <w:color w:val="00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23.05.2016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29.01.2016 </w:t>
      </w:r>
      <w:r>
        <w:rPr>
          <w:rFonts w:ascii="Times New Roman"/>
          <w:b w:val="false"/>
          <w:i w:val="false"/>
          <w:color w:val="000000"/>
          <w:sz w:val="28"/>
        </w:rPr>
        <w:t>№ 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24.02.2014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Күші жойылды - ҚР Үкіметінің 11.09.2015 </w:t>
      </w:r>
      <w:r>
        <w:rPr>
          <w:rFonts w:ascii="Times New Roman"/>
          <w:b w:val="false"/>
          <w:i w:val="false"/>
          <w:color w:val="000000"/>
          <w:sz w:val="28"/>
        </w:rPr>
        <w:t>№ 773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Күші жойылды - ҚР Yкiметiнiң 25.04.2016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