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c0cd" w14:textId="4a2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аймағының әкімшілігі" мемлекеттік мекемесін "Ұлттық индустриялық мұнай-химия технопаркі" арнайы экономикалық аймағын басқарушы компаниясы" акционерлік қоғамына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1774 Қаулысы</w:t>
      </w:r>
    </w:p>
    <w:p>
      <w:pPr>
        <w:spacing w:after="0"/>
        <w:ind w:left="0"/>
        <w:jc w:val="both"/>
      </w:pPr>
      <w:bookmarkStart w:name="z1" w:id="0"/>
      <w:r>
        <w:rPr>
          <w:rFonts w:ascii="Times New Roman"/>
          <w:b w:val="false"/>
          <w:i w:val="false"/>
          <w:color w:val="000000"/>
          <w:sz w:val="28"/>
        </w:rPr>
        <w:t>
      1994 жылғы 27 желтоқсандағы Қазақстан Республикасының Азаматтық кодексі </w:t>
      </w:r>
      <w:r>
        <w:rPr>
          <w:rFonts w:ascii="Times New Roman"/>
          <w:b w:val="false"/>
          <w:i w:val="false"/>
          <w:color w:val="000000"/>
          <w:sz w:val="28"/>
        </w:rPr>
        <w:t>45-бабының</w:t>
      </w:r>
      <w:r>
        <w:rPr>
          <w:rFonts w:ascii="Times New Roman"/>
          <w:b w:val="false"/>
          <w:i w:val="false"/>
          <w:color w:val="000000"/>
          <w:sz w:val="28"/>
        </w:rPr>
        <w:t xml:space="preserve"> 1-бөлігіне және «Акционерлік қоғамдар туралы» 2003 жылғы 13 мамырдағы Қазақстан Республикасының Заңы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«Ұлттық индустриялық мұнай-химия технопаркі» арнайы экономикалық аймағының әкімшілігі» мемлекеттік мекемесі қайта құру жолымен оның жарғылық капиталына мемлекеттің жүз пайыз қатысуымен «Ұлттық индустриялық мұнай-химия технопаркі» арнайы экономикалық аймағын басқарушы компаниясы» акционерлік қоғамы болып (бұдан әрі – қоғам) қайта ұйымдастырылсын.</w:t>
      </w:r>
      <w:r>
        <w:br/>
      </w:r>
      <w:r>
        <w:rPr>
          <w:rFonts w:ascii="Times New Roman"/>
          <w:b w:val="false"/>
          <w:i w:val="false"/>
          <w:color w:val="000000"/>
          <w:sz w:val="28"/>
        </w:rPr>
        <w:t>
</w:t>
      </w:r>
      <w:r>
        <w:rPr>
          <w:rFonts w:ascii="Times New Roman"/>
          <w:b w:val="false"/>
          <w:i w:val="false"/>
          <w:color w:val="000000"/>
          <w:sz w:val="28"/>
        </w:rPr>
        <w:t>
      2. Қоғам арнайы экономикалық аймақты басқару органы болып айқындалсын.</w:t>
      </w:r>
      <w:r>
        <w:br/>
      </w:r>
      <w:r>
        <w:rPr>
          <w:rFonts w:ascii="Times New Roman"/>
          <w:b w:val="false"/>
          <w:i w:val="false"/>
          <w:color w:val="000000"/>
          <w:sz w:val="28"/>
        </w:rPr>
        <w:t>
</w:t>
      </w:r>
      <w:r>
        <w:rPr>
          <w:rFonts w:ascii="Times New Roman"/>
          <w:b w:val="false"/>
          <w:i w:val="false"/>
          <w:color w:val="000000"/>
          <w:sz w:val="28"/>
        </w:rPr>
        <w:t>
      3. Қоғам қызметінің негізгі мәні болып мыналар айқындалсын:</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жұмыс істеу мәселелері бойынша мемлекеттік органдарымен өзара іс-қимыл;</w:t>
      </w:r>
      <w:r>
        <w:br/>
      </w:r>
      <w:r>
        <w:rPr>
          <w:rFonts w:ascii="Times New Roman"/>
          <w:b w:val="false"/>
          <w:i w:val="false"/>
          <w:color w:val="000000"/>
          <w:sz w:val="28"/>
        </w:rPr>
        <w:t>
</w:t>
      </w:r>
      <w:r>
        <w:rPr>
          <w:rFonts w:ascii="Times New Roman"/>
          <w:b w:val="false"/>
          <w:i w:val="false"/>
          <w:color w:val="000000"/>
          <w:sz w:val="28"/>
        </w:rPr>
        <w:t>
      2) қызметтің қосалқы түрлерін жүзеге асыратын тұлғаларға инфрақұрылым объектілерін жалға (қосалқы жалға) беру;</w:t>
      </w:r>
      <w:r>
        <w:br/>
      </w:r>
      <w:r>
        <w:rPr>
          <w:rFonts w:ascii="Times New Roman"/>
          <w:b w:val="false"/>
          <w:i w:val="false"/>
          <w:color w:val="000000"/>
          <w:sz w:val="28"/>
        </w:rPr>
        <w:t>
</w:t>
      </w:r>
      <w:r>
        <w:rPr>
          <w:rFonts w:ascii="Times New Roman"/>
          <w:b w:val="false"/>
          <w:i w:val="false"/>
          <w:color w:val="000000"/>
          <w:sz w:val="28"/>
        </w:rPr>
        <w:t>
      3) қызметті жүзеге асыру туралы шарттарды жасасу және бұзу;</w:t>
      </w:r>
      <w:r>
        <w:br/>
      </w:r>
      <w:r>
        <w:rPr>
          <w:rFonts w:ascii="Times New Roman"/>
          <w:b w:val="false"/>
          <w:i w:val="false"/>
          <w:color w:val="000000"/>
          <w:sz w:val="28"/>
        </w:rPr>
        <w:t>
</w:t>
      </w:r>
      <w:r>
        <w:rPr>
          <w:rFonts w:ascii="Times New Roman"/>
          <w:b w:val="false"/>
          <w:i w:val="false"/>
          <w:color w:val="000000"/>
          <w:sz w:val="28"/>
        </w:rPr>
        <w:t>
      4) арнайы экономикалық аймаққа қатысушылардың жыл сайынғы есептерінің негізінде уәкілетті орган белгілеген тәртіппен арнайы экономикалық аймақ қызметінің нәтижелері туралы есептілікті уәкілетті органға беру;</w:t>
      </w:r>
      <w:r>
        <w:br/>
      </w:r>
      <w:r>
        <w:rPr>
          <w:rFonts w:ascii="Times New Roman"/>
          <w:b w:val="false"/>
          <w:i w:val="false"/>
          <w:color w:val="000000"/>
          <w:sz w:val="28"/>
        </w:rPr>
        <w:t>
</w:t>
      </w:r>
      <w:r>
        <w:rPr>
          <w:rFonts w:ascii="Times New Roman"/>
          <w:b w:val="false"/>
          <w:i w:val="false"/>
          <w:color w:val="000000"/>
          <w:sz w:val="28"/>
        </w:rPr>
        <w:t>
      5) арнайы экономикалық аймақтың қатысушыларын тарту;</w:t>
      </w:r>
      <w:r>
        <w:br/>
      </w:r>
      <w:r>
        <w:rPr>
          <w:rFonts w:ascii="Times New Roman"/>
          <w:b w:val="false"/>
          <w:i w:val="false"/>
          <w:color w:val="000000"/>
          <w:sz w:val="28"/>
        </w:rPr>
        <w:t>
</w:t>
      </w:r>
      <w:r>
        <w:rPr>
          <w:rFonts w:ascii="Times New Roman"/>
          <w:b w:val="false"/>
          <w:i w:val="false"/>
          <w:color w:val="000000"/>
          <w:sz w:val="28"/>
        </w:rPr>
        <w:t>
      6) инфрақұрылым объектiлерiн салу және арнайы экономикалық аймағының өзге де қызмет түрлерiн жүзеге асыру үшiн инвестициялар тарту;</w:t>
      </w:r>
      <w:r>
        <w:br/>
      </w:r>
      <w:r>
        <w:rPr>
          <w:rFonts w:ascii="Times New Roman"/>
          <w:b w:val="false"/>
          <w:i w:val="false"/>
          <w:color w:val="000000"/>
          <w:sz w:val="28"/>
        </w:rPr>
        <w:t>
</w:t>
      </w:r>
      <w:r>
        <w:rPr>
          <w:rFonts w:ascii="Times New Roman"/>
          <w:b w:val="false"/>
          <w:i w:val="false"/>
          <w:color w:val="000000"/>
          <w:sz w:val="28"/>
        </w:rPr>
        <w:t>
      7)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r>
        <w:br/>
      </w:r>
      <w:r>
        <w:rPr>
          <w:rFonts w:ascii="Times New Roman"/>
          <w:b w:val="false"/>
          <w:i w:val="false"/>
          <w:color w:val="000000"/>
          <w:sz w:val="28"/>
        </w:rPr>
        <w:t>
</w:t>
      </w:r>
      <w:r>
        <w:rPr>
          <w:rFonts w:ascii="Times New Roman"/>
          <w:b w:val="false"/>
          <w:i w:val="false"/>
          <w:color w:val="000000"/>
          <w:sz w:val="28"/>
        </w:rPr>
        <w:t>
      8) халыққа қызмет көрсету орталығының «бір терезе» қағидаты бойынша жұмыс істеу үшін қабылдау орнын ұйымдастыру;</w:t>
      </w:r>
      <w:r>
        <w:br/>
      </w:r>
      <w:r>
        <w:rPr>
          <w:rFonts w:ascii="Times New Roman"/>
          <w:b w:val="false"/>
          <w:i w:val="false"/>
          <w:color w:val="000000"/>
          <w:sz w:val="28"/>
        </w:rPr>
        <w:t>
</w:t>
      </w:r>
      <w:r>
        <w:rPr>
          <w:rFonts w:ascii="Times New Roman"/>
          <w:b w:val="false"/>
          <w:i w:val="false"/>
          <w:color w:val="000000"/>
          <w:sz w:val="28"/>
        </w:rPr>
        <w:t>
      9) арнайы экономикалық аймақты құру мақсатына сай келетін қызметті жүзеге асыру кезінде әкелінген тауарлардың нақты тұтынылуын растау;</w:t>
      </w:r>
      <w:r>
        <w:br/>
      </w:r>
      <w:r>
        <w:rPr>
          <w:rFonts w:ascii="Times New Roman"/>
          <w:b w:val="false"/>
          <w:i w:val="false"/>
          <w:color w:val="000000"/>
          <w:sz w:val="28"/>
        </w:rPr>
        <w:t>
</w:t>
      </w:r>
      <w:r>
        <w:rPr>
          <w:rFonts w:ascii="Times New Roman"/>
          <w:b w:val="false"/>
          <w:i w:val="false"/>
          <w:color w:val="000000"/>
          <w:sz w:val="28"/>
        </w:rPr>
        <w:t>
      10) қызметті жүзеге асыру туралы шарттар талаптарының орындалуына мониторинг жүргізу.</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Мұнай және газ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жарғысын бекітуді және оны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министрлігіне қоғамның мемлекеттік акциялар пакетін иелену және пайдалану құқығын беруді;</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1774 қаулысымен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23" w:id="3"/>
    <w:p>
      <w:pPr>
        <w:spacing w:after="0"/>
        <w:ind w:left="0"/>
        <w:jc w:val="both"/>
      </w:pP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«Атырау облысы» бөлiм:</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нөмiрi 145-4-жолмен толықтырылсын:</w:t>
      </w:r>
      <w:r>
        <w:br/>
      </w:r>
      <w:r>
        <w:rPr>
          <w:rFonts w:ascii="Times New Roman"/>
          <w:b w:val="false"/>
          <w:i w:val="false"/>
          <w:color w:val="000000"/>
          <w:sz w:val="28"/>
        </w:rPr>
        <w:t>
</w:t>
      </w:r>
      <w:r>
        <w:rPr>
          <w:rFonts w:ascii="Times New Roman"/>
          <w:b w:val="false"/>
          <w:i w:val="false"/>
          <w:color w:val="000000"/>
          <w:sz w:val="28"/>
        </w:rPr>
        <w:t>
      «145-4. «Ұлттық индустриялық мұнай-химия технопаркі» арнайы экономикалық аймағын басқарушы компаниясы» акционерлiк қоғамы»;</w:t>
      </w:r>
      <w:r>
        <w:br/>
      </w:r>
      <w:r>
        <w:rPr>
          <w:rFonts w:ascii="Times New Roman"/>
          <w:b w:val="false"/>
          <w:i w:val="false"/>
          <w:color w:val="000000"/>
          <w:sz w:val="28"/>
        </w:rPr>
        <w:t>
</w:t>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иелiк ету және пайдалану құқығы салалық министрлiктер мен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министрлiгi» деген бөлiм мынадай мазмұндағы реттiк нөмiрi 20-6-жолмен толықтырылсын:</w:t>
      </w:r>
      <w:r>
        <w:br/>
      </w:r>
      <w:r>
        <w:rPr>
          <w:rFonts w:ascii="Times New Roman"/>
          <w:b w:val="false"/>
          <w:i w:val="false"/>
          <w:color w:val="000000"/>
          <w:sz w:val="28"/>
        </w:rPr>
        <w:t>
</w:t>
      </w:r>
      <w:r>
        <w:rPr>
          <w:rFonts w:ascii="Times New Roman"/>
          <w:b w:val="false"/>
          <w:i w:val="false"/>
          <w:color w:val="000000"/>
          <w:sz w:val="28"/>
        </w:rPr>
        <w:t>
      «20-6. «Ұлттық индустриялық мұнай-химия технопаркі» арнайы экономикалық аймағын басқарушы компаниясы» акционерлiк қоғамы».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 оның аумақтық органдарын және оған ведомстволық бағыныстағы мемлекеттiк мекемелердi ескере отырып, оның iшiнде» деген реттiк нөмiрi 14-жолдағы:</w:t>
      </w:r>
      <w:r>
        <w:br/>
      </w:r>
      <w:r>
        <w:rPr>
          <w:rFonts w:ascii="Times New Roman"/>
          <w:b w:val="false"/>
          <w:i w:val="false"/>
          <w:color w:val="000000"/>
          <w:sz w:val="28"/>
        </w:rPr>
        <w:t>
</w:t>
      </w:r>
      <w:r>
        <w:rPr>
          <w:rFonts w:ascii="Times New Roman"/>
          <w:b w:val="false"/>
          <w:i w:val="false"/>
          <w:color w:val="000000"/>
          <w:sz w:val="28"/>
        </w:rPr>
        <w:t>
      «162» деген сандар «152»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Мұнай және газ министрлігіне ведомстволық бағыныстағы мемлекеттiк мекемелер, оның iшiнде» деген жолдағы:</w:t>
      </w:r>
      <w:r>
        <w:br/>
      </w:r>
      <w:r>
        <w:rPr>
          <w:rFonts w:ascii="Times New Roman"/>
          <w:b w:val="false"/>
          <w:i w:val="false"/>
          <w:color w:val="000000"/>
          <w:sz w:val="28"/>
        </w:rPr>
        <w:t>
</w:t>
      </w:r>
      <w:r>
        <w:rPr>
          <w:rFonts w:ascii="Times New Roman"/>
          <w:b w:val="false"/>
          <w:i w:val="false"/>
          <w:color w:val="000000"/>
          <w:sz w:val="28"/>
        </w:rPr>
        <w:t>
      «26»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индустриялық мұнай-химия технопаркi» арнайы экономикалық аймағының әкiмшiлiгi» 10»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994</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