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132a3" w14:textId="ff132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Спорт және дене шынықтыру істері агенттігінің "Допингке қарсы ұлттық орталық" республикалық мемлекеттік мекемесін құру туралы</w:t>
      </w:r>
    </w:p>
    <w:p>
      <w:pPr>
        <w:spacing w:after="0"/>
        <w:ind w:left="0"/>
        <w:jc w:val="both"/>
      </w:pPr>
      <w:r>
        <w:rPr>
          <w:rFonts w:ascii="Times New Roman"/>
          <w:b w:val="false"/>
          <w:i w:val="false"/>
          <w:color w:val="000000"/>
          <w:sz w:val="28"/>
        </w:rPr>
        <w:t>Қазақстан Республикасы Үкіметінің 2012 жылғы 28 желтоқсандағы № 1718 Қаулысы</w:t>
      </w:r>
    </w:p>
    <w:p>
      <w:pPr>
        <w:spacing w:after="0"/>
        <w:ind w:left="0"/>
        <w:jc w:val="both"/>
      </w:pPr>
      <w:bookmarkStart w:name="z1" w:id="0"/>
      <w:r>
        <w:rPr>
          <w:rFonts w:ascii="Times New Roman"/>
          <w:b w:val="false"/>
          <w:i w:val="false"/>
          <w:color w:val="000000"/>
          <w:sz w:val="28"/>
        </w:rPr>
        <w:t>
      «Мемлекеттік мүлік туралы» 2011 жылғы 1 наурыздағы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4-тармағына сәйкес, сондай-ақ спортта допингке қарсы іс-шаралардың жүргiзiлуiн бақылауды қамтамасыз ету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Спорт және дене шынықтыру істері агенттігінің «Допингке қарсы ұлттық орталық» республикалық мемлекеттік мекемесі (бұдан әрі – мекеме) құрылсын.</w:t>
      </w:r>
      <w:r>
        <w:br/>
      </w:r>
      <w:r>
        <w:rPr>
          <w:rFonts w:ascii="Times New Roman"/>
          <w:b w:val="false"/>
          <w:i w:val="false"/>
          <w:color w:val="000000"/>
          <w:sz w:val="28"/>
        </w:rPr>
        <w:t>
</w:t>
      </w:r>
      <w:r>
        <w:rPr>
          <w:rFonts w:ascii="Times New Roman"/>
          <w:b w:val="false"/>
          <w:i w:val="false"/>
          <w:color w:val="000000"/>
          <w:sz w:val="28"/>
        </w:rPr>
        <w:t>
      2. Мекемеге қатысты тиісті саланың уәкілетті органы болып Қазақстан Республикасы Спорт және дене шынықтыру істері агенттігі (бұдан әрі – Агенттік) айқындалсын.</w:t>
      </w:r>
      <w:r>
        <w:br/>
      </w:r>
      <w:r>
        <w:rPr>
          <w:rFonts w:ascii="Times New Roman"/>
          <w:b w:val="false"/>
          <w:i w:val="false"/>
          <w:color w:val="000000"/>
          <w:sz w:val="28"/>
        </w:rPr>
        <w:t>
</w:t>
      </w:r>
      <w:r>
        <w:rPr>
          <w:rFonts w:ascii="Times New Roman"/>
          <w:b w:val="false"/>
          <w:i w:val="false"/>
          <w:color w:val="000000"/>
          <w:sz w:val="28"/>
        </w:rPr>
        <w:t>
      3. Агенттік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мекеменің жарғысын бекітуді және оны әділет органдарында мемлекеттік тіркеуді;</w:t>
      </w:r>
      <w:r>
        <w:br/>
      </w:r>
      <w:r>
        <w:rPr>
          <w:rFonts w:ascii="Times New Roman"/>
          <w:b w:val="false"/>
          <w:i w:val="false"/>
          <w:color w:val="000000"/>
          <w:sz w:val="28"/>
        </w:rPr>
        <w:t>
</w:t>
      </w:r>
      <w:r>
        <w:rPr>
          <w:rFonts w:ascii="Times New Roman"/>
          <w:b w:val="false"/>
          <w:i w:val="false"/>
          <w:color w:val="000000"/>
          <w:sz w:val="28"/>
        </w:rPr>
        <w:t>
      2) осы қаулыдан туындайтын өзге де шараларды қабылдауды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кейбір шешімдеріне мынадай өзгеріс пен толықтыру енгізілсін:</w:t>
      </w:r>
      <w:r>
        <w:br/>
      </w:r>
      <w:r>
        <w:rPr>
          <w:rFonts w:ascii="Times New Roman"/>
          <w:b w:val="false"/>
          <w:i w:val="false"/>
          <w:color w:val="000000"/>
          <w:sz w:val="28"/>
        </w:rPr>
        <w:t>
</w:t>
      </w:r>
      <w:r>
        <w:rPr>
          <w:rFonts w:ascii="Times New Roman"/>
          <w:b w:val="false"/>
          <w:i w:val="false"/>
          <w:color w:val="000000"/>
          <w:sz w:val="28"/>
        </w:rPr>
        <w:t>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17-бөлім мынадай редакцияда жазылсын: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733"/>
        <w:gridCol w:w="1913"/>
      </w:tblGrid>
      <w:tr>
        <w:trPr>
          <w:trHeight w:val="13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 оның аумақтық органдарын және оған ведомстволық бағыныстағы мемлекеттік мекемелерді ескере отырып, оның ішінде: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r>
      <w:tr>
        <w:trPr>
          <w:trHeight w:val="9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агенттігіне ведомстволық бағыныстағы мемлекеттік мекемелер, оның ішінде: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Қажымұқан Мұңайтпасов атындағы Олимпиада резервінің республикалық мамандандырылған мектеп-интернат-колледжі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Кәркен Ахметов атындағы Олимпиада резервінің республикалық мамандандырылған мектеп-интернат-колледжі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қаласындағы Олимпиада резервінің республикалық мамандандырылған мектеп-интернат-колледжі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«Шаңырақ» шағын ауданындағы Олимпиада резервінің республикалық мамандандырылған мектеп-интернат-колледжі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Допингке қарсы ұлттық орталық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bl>
    <w:p>
      <w:pPr>
        <w:spacing w:after="0"/>
        <w:ind w:left="0"/>
        <w:jc w:val="both"/>
      </w:pPr>
      <w:r>
        <w:rPr>
          <w:rFonts w:ascii="Times New Roman"/>
          <w:b w:val="false"/>
          <w:i w:val="false"/>
          <w:color w:val="000000"/>
          <w:sz w:val="28"/>
        </w:rPr>
        <w:t>»;</w:t>
      </w:r>
    </w:p>
    <w:bookmarkStart w:name="z11" w:id="1"/>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23.09.2014 </w:t>
      </w:r>
      <w:r>
        <w:rPr>
          <w:rFonts w:ascii="Times New Roman"/>
          <w:b w:val="false"/>
          <w:i w:val="false"/>
          <w:color w:val="000000"/>
          <w:sz w:val="28"/>
        </w:rPr>
        <w:t>№ 1003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23.09.2014 </w:t>
      </w:r>
      <w:r>
        <w:rPr>
          <w:rFonts w:ascii="Times New Roman"/>
          <w:b w:val="false"/>
          <w:i w:val="false"/>
          <w:color w:val="000000"/>
          <w:sz w:val="28"/>
        </w:rPr>
        <w:t>№ 1003</w:t>
      </w:r>
      <w:r>
        <w:rPr>
          <w:rFonts w:ascii="Times New Roman"/>
          <w:b w:val="false"/>
          <w:i w:val="false"/>
          <w:color w:val="ff0000"/>
          <w:sz w:val="28"/>
        </w:rPr>
        <w:t xml:space="preserve"> қаулысымен.</w:t>
      </w:r>
    </w:p>
    <w:bookmarkEnd w:id="1"/>
    <w:bookmarkStart w:name="z15" w:id="2"/>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2"/>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