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62fa" w14:textId="8f56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шекарасындағы темір жол өткізу пункттерінің тізбесін бекіту туралы" Қазақстан Республикасы Үкіметінің 2003 жылғы 3 шілдедегі № 648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14 желтоқсандағы № 1608 Қаулысы. Күші жойылды - Қазақстан Республикасы Үкіметінің 2013 жылғы 9 шілдедегі № 697 қаулысымен</w:t>
      </w:r>
    </w:p>
    <w:p>
      <w:pPr>
        <w:spacing w:after="0"/>
        <w:ind w:left="0"/>
        <w:jc w:val="both"/>
      </w:pPr>
      <w:r>
        <w:rPr>
          <w:rFonts w:ascii="Times New Roman"/>
          <w:b w:val="false"/>
          <w:i w:val="false"/>
          <w:color w:val="ff0000"/>
          <w:sz w:val="28"/>
        </w:rPr>
        <w:t xml:space="preserve">      Ескерту. Күші жойылды - ҚР Үкіметінің 09.07.2013 </w:t>
      </w:r>
      <w:r>
        <w:rPr>
          <w:rFonts w:ascii="Times New Roman"/>
          <w:b w:val="false"/>
          <w:i w:val="false"/>
          <w:color w:val="ff0000"/>
          <w:sz w:val="28"/>
        </w:rPr>
        <w:t>№ 697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шекарасындағы -темір жол өткізу пункттерінің тізбесін бекіту туралы» Қазақстан Республикасы Үкіметінің 2003 жылғы 3 шілдедегі № 648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шекарасындағы темір жол өткізу пункттерінің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Ресей Федерациясымен шекарадағы көп жақты қатынас үшін ашық темір жол жүк-жолаушы өткізу пункттері:»;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Қырғыз Республикасымен шекарадағы көп жақты қатынас үшін ашық темір жол жүк-жолаушы өткізу пункті:</w:t>
      </w:r>
      <w:r>
        <w:br/>
      </w:r>
      <w:r>
        <w:rPr>
          <w:rFonts w:ascii="Times New Roman"/>
          <w:b w:val="false"/>
          <w:i w:val="false"/>
          <w:color w:val="000000"/>
          <w:sz w:val="28"/>
        </w:rPr>
        <w:t>
</w:t>
      </w:r>
      <w:r>
        <w:rPr>
          <w:rFonts w:ascii="Times New Roman"/>
          <w:b w:val="false"/>
          <w:i w:val="false"/>
          <w:color w:val="000000"/>
          <w:sz w:val="28"/>
        </w:rPr>
        <w:t>
      Мерке (Жамбыл облысы).»;</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Қытай Халық Республикасымен шекарадағы көп жақты қатынас үшін ашық темір жол жүк-жолаушы өткізу пункттері:</w:t>
      </w:r>
      <w:r>
        <w:br/>
      </w:r>
      <w:r>
        <w:rPr>
          <w:rFonts w:ascii="Times New Roman"/>
          <w:b w:val="false"/>
          <w:i w:val="false"/>
          <w:color w:val="000000"/>
          <w:sz w:val="28"/>
        </w:rPr>
        <w:t>
</w:t>
      </w:r>
      <w:r>
        <w:rPr>
          <w:rFonts w:ascii="Times New Roman"/>
          <w:b w:val="false"/>
          <w:i w:val="false"/>
          <w:color w:val="000000"/>
          <w:sz w:val="28"/>
        </w:rPr>
        <w:t>
      Достық (Алматы облысы)</w:t>
      </w:r>
      <w:r>
        <w:br/>
      </w:r>
      <w:r>
        <w:rPr>
          <w:rFonts w:ascii="Times New Roman"/>
          <w:b w:val="false"/>
          <w:i w:val="false"/>
          <w:color w:val="000000"/>
          <w:sz w:val="28"/>
        </w:rPr>
        <w:t>
</w:t>
      </w:r>
      <w:r>
        <w:rPr>
          <w:rFonts w:ascii="Times New Roman"/>
          <w:b w:val="false"/>
          <w:i w:val="false"/>
          <w:color w:val="000000"/>
          <w:sz w:val="28"/>
        </w:rPr>
        <w:t>
      Алтынкөл (Алматы облысы).»;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Түрікменстанмен шекарадағы көп жақты қатынас үшін ашық темір жол жүк-жолаушы өткізу пункті:</w:t>
      </w:r>
      <w:r>
        <w:br/>
      </w:r>
      <w:r>
        <w:rPr>
          <w:rFonts w:ascii="Times New Roman"/>
          <w:b w:val="false"/>
          <w:i w:val="false"/>
          <w:color w:val="000000"/>
          <w:sz w:val="28"/>
        </w:rPr>
        <w:t>
</w:t>
      </w:r>
      <w:r>
        <w:rPr>
          <w:rFonts w:ascii="Times New Roman"/>
          <w:b w:val="false"/>
          <w:i w:val="false"/>
          <w:color w:val="000000"/>
          <w:sz w:val="28"/>
        </w:rPr>
        <w:t>
      Болашақ (Маңғыстау облысы).».</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Ресей Федерациясы, Қырғыз Республикасы, Қытай Халық Республикасы және Түрікменстан өкілдіктерінің назарына Қазақстан Республикасының мемлекеттік шекарасындағы темір жол өткізу пункттерінің тізбесіне өзгерістер мен толықтыру енгізу туралы ақпаратты жеткізсін.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