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b6ac" w14:textId="aceb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шаруашылығын құқықтық қамтамасыз етуді жетілдіру туралы" Қазақстан Республикасы Үкіметінің 1998 жылғы 5 қыркүйектегі № 845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жылы 14 желтоқсандағы № 1607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1998 ж., № 31, 269-құжат)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Республикасының аумағында автомобиль жолдарын пайдалану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паспорт – сыртқы (көрнекі) жарнама объектісі мен жол сервисі объектісі нақты жай-күйінің автомобиль жолдары саласындағы нормативтік-техникалық құжаттарда белгіленген талаптарға сәйкестігін растайтын құжат;</w:t>
      </w:r>
      <w:r>
        <w:br/>
      </w:r>
      <w:r>
        <w:rPr>
          <w:rFonts w:ascii="Times New Roman"/>
          <w:b w:val="false"/>
          <w:i w:val="false"/>
          <w:color w:val="000000"/>
          <w:sz w:val="28"/>
        </w:rPr>
        <w:t>
</w:t>
      </w:r>
      <w:r>
        <w:rPr>
          <w:rFonts w:ascii="Times New Roman"/>
          <w:b w:val="false"/>
          <w:i w:val="false"/>
          <w:color w:val="000000"/>
          <w:sz w:val="28"/>
        </w:rPr>
        <w:t>
      2) техникалық шарт – автомобиль жолдарында жол қозғалысы қауіпсіздігін және жол ғимараттарын сақтауды қамтамасыз ету мақсатында жұмыстарды жүргізу кезінде орындалуға жататын нормативтік техникалық талаптарды белгілейтін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Жолдарда жұмыс жүргізуге автомобиль жолдарын басқарушы немесе осы Қағидаларда көзделген жағдайларда жол полициясының бөлімшелері берген жұмыс жүргізу құқығына рұқсат (ордері)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Автомобиль жолдарын басқарушылар тиісті рұқсатты (ордерді) берген кезде жұмыс жүргізу басталғанға дейін үш жұмыс күні бұрын жол полициясының бөлімшелерін хабардар етеді.";</w:t>
      </w:r>
      <w:r>
        <w:br/>
      </w:r>
      <w:r>
        <w:rPr>
          <w:rFonts w:ascii="Times New Roman"/>
          <w:b w:val="false"/>
          <w:i w:val="false"/>
          <w:color w:val="000000"/>
          <w:sz w:val="28"/>
        </w:rPr>
        <w:t>
</w:t>
      </w:r>
      <w:r>
        <w:rPr>
          <w:rFonts w:ascii="Times New Roman"/>
          <w:b w:val="false"/>
          <w:i w:val="false"/>
          <w:color w:val="000000"/>
          <w:sz w:val="28"/>
        </w:rPr>
        <w:t>
      12. Автомобиль жолдарын пайдаланушылар:</w:t>
      </w:r>
      <w:r>
        <w:br/>
      </w:r>
      <w:r>
        <w:rPr>
          <w:rFonts w:ascii="Times New Roman"/>
          <w:b w:val="false"/>
          <w:i w:val="false"/>
          <w:color w:val="000000"/>
          <w:sz w:val="28"/>
        </w:rPr>
        <w:t>
</w:t>
      </w:r>
      <w:r>
        <w:rPr>
          <w:rFonts w:ascii="Times New Roman"/>
          <w:b w:val="false"/>
          <w:i w:val="false"/>
          <w:color w:val="000000"/>
          <w:sz w:val="28"/>
        </w:rPr>
        <w:t>
      1) жол органдарымен:</w:t>
      </w:r>
      <w:r>
        <w:br/>
      </w:r>
      <w:r>
        <w:rPr>
          <w:rFonts w:ascii="Times New Roman"/>
          <w:b w:val="false"/>
          <w:i w:val="false"/>
          <w:color w:val="000000"/>
          <w:sz w:val="28"/>
        </w:rPr>
        <w:t>
</w:t>
      </w:r>
      <w:r>
        <w:rPr>
          <w:rFonts w:ascii="Times New Roman"/>
          <w:b w:val="false"/>
          <w:i w:val="false"/>
          <w:color w:val="000000"/>
          <w:sz w:val="28"/>
        </w:rPr>
        <w:t>
      ірі габаритті және (немесе) ауыр салмақты көлік құралдарының жүруіне;</w:t>
      </w:r>
      <w:r>
        <w:br/>
      </w:r>
      <w:r>
        <w:rPr>
          <w:rFonts w:ascii="Times New Roman"/>
          <w:b w:val="false"/>
          <w:i w:val="false"/>
          <w:color w:val="000000"/>
          <w:sz w:val="28"/>
        </w:rPr>
        <w:t>
</w:t>
      </w:r>
      <w:r>
        <w:rPr>
          <w:rFonts w:ascii="Times New Roman"/>
          <w:b w:val="false"/>
          <w:i w:val="false"/>
          <w:color w:val="000000"/>
          <w:sz w:val="28"/>
        </w:rPr>
        <w:t>
      автомобиль жолдарының арналардың, байланыс және электр беру желілерінің, мұнай құбырларының, газ құбырларының, су құбырларының және темір жолдардың және басқа да инженерлік желілер мен коммуникациялардың кесіп өтуіне;</w:t>
      </w:r>
      <w:r>
        <w:br/>
      </w:r>
      <w:r>
        <w:rPr>
          <w:rFonts w:ascii="Times New Roman"/>
          <w:b w:val="false"/>
          <w:i w:val="false"/>
          <w:color w:val="000000"/>
          <w:sz w:val="28"/>
        </w:rPr>
        <w:t>
</w:t>
      </w:r>
      <w:r>
        <w:rPr>
          <w:rFonts w:ascii="Times New Roman"/>
          <w:b w:val="false"/>
          <w:i w:val="false"/>
          <w:color w:val="000000"/>
          <w:sz w:val="28"/>
        </w:rPr>
        <w:t>
      автомобиль жолдарының жол бойындағы жолағында қонақ үйлерді, мотельдерді, кемпингтерді, автомобильдерге жанармай құю станцияларын, техникалық қызмет көрсету станцияларын, тамақтану және сауда пункттерін орналастыруға;</w:t>
      </w:r>
      <w:r>
        <w:br/>
      </w:r>
      <w:r>
        <w:rPr>
          <w:rFonts w:ascii="Times New Roman"/>
          <w:b w:val="false"/>
          <w:i w:val="false"/>
          <w:color w:val="000000"/>
          <w:sz w:val="28"/>
        </w:rPr>
        <w:t>
</w:t>
      </w:r>
      <w:r>
        <w:rPr>
          <w:rFonts w:ascii="Times New Roman"/>
          <w:b w:val="false"/>
          <w:i w:val="false"/>
          <w:color w:val="000000"/>
          <w:sz w:val="28"/>
        </w:rPr>
        <w:t>
      автомобиль жолдарының жолақ бөлігінде сыртқы (көрнекі) жарнаманы орнатуға;</w:t>
      </w:r>
      <w:r>
        <w:br/>
      </w:r>
      <w:r>
        <w:rPr>
          <w:rFonts w:ascii="Times New Roman"/>
          <w:b w:val="false"/>
          <w:i w:val="false"/>
          <w:color w:val="000000"/>
          <w:sz w:val="28"/>
        </w:rPr>
        <w:t>
</w:t>
      </w:r>
      <w:r>
        <w:rPr>
          <w:rFonts w:ascii="Times New Roman"/>
          <w:b w:val="false"/>
          <w:i w:val="false"/>
          <w:color w:val="000000"/>
          <w:sz w:val="28"/>
        </w:rPr>
        <w:t>
      жүктерді тиеу және түсіру үшін жолдан түсу орындары мен алаңдар жасауға;</w:t>
      </w:r>
      <w:r>
        <w:br/>
      </w:r>
      <w:r>
        <w:rPr>
          <w:rFonts w:ascii="Times New Roman"/>
          <w:b w:val="false"/>
          <w:i w:val="false"/>
          <w:color w:val="000000"/>
          <w:sz w:val="28"/>
        </w:rPr>
        <w:t>
</w:t>
      </w:r>
      <w:r>
        <w:rPr>
          <w:rFonts w:ascii="Times New Roman"/>
          <w:b w:val="false"/>
          <w:i w:val="false"/>
          <w:color w:val="000000"/>
          <w:sz w:val="28"/>
        </w:rPr>
        <w:t>
      автомобиль жолдарында көлік құралдары мен жаяу жүргіншілердің жүруіне кедергі келтіретін кез келген жұмыстарды жүргізуге;</w:t>
      </w:r>
      <w:r>
        <w:br/>
      </w:r>
      <w:r>
        <w:rPr>
          <w:rFonts w:ascii="Times New Roman"/>
          <w:b w:val="false"/>
          <w:i w:val="false"/>
          <w:color w:val="000000"/>
          <w:sz w:val="28"/>
        </w:rPr>
        <w:t>
</w:t>
      </w:r>
      <w:r>
        <w:rPr>
          <w:rFonts w:ascii="Times New Roman"/>
          <w:b w:val="false"/>
          <w:i w:val="false"/>
          <w:color w:val="000000"/>
          <w:sz w:val="28"/>
        </w:rPr>
        <w:t>
      автомобиль жолдарының жолақ бөлігінде және жол бойындағы бөлігінде сыртқы жарық түсіру тіреулерін орнатуға;</w:t>
      </w:r>
      <w:r>
        <w:br/>
      </w:r>
      <w:r>
        <w:rPr>
          <w:rFonts w:ascii="Times New Roman"/>
          <w:b w:val="false"/>
          <w:i w:val="false"/>
          <w:color w:val="000000"/>
          <w:sz w:val="28"/>
        </w:rPr>
        <w:t>
</w:t>
      </w:r>
      <w:r>
        <w:rPr>
          <w:rFonts w:ascii="Times New Roman"/>
          <w:b w:val="false"/>
          <w:i w:val="false"/>
          <w:color w:val="000000"/>
          <w:sz w:val="28"/>
        </w:rPr>
        <w:t>
      ескерткіштер қоюға, шарбақтарды, сәндік ағаштарды отырғызуға;</w:t>
      </w:r>
      <w:r>
        <w:br/>
      </w:r>
      <w:r>
        <w:rPr>
          <w:rFonts w:ascii="Times New Roman"/>
          <w:b w:val="false"/>
          <w:i w:val="false"/>
          <w:color w:val="000000"/>
          <w:sz w:val="28"/>
        </w:rPr>
        <w:t>
</w:t>
      </w:r>
      <w:r>
        <w:rPr>
          <w:rFonts w:ascii="Times New Roman"/>
          <w:b w:val="false"/>
          <w:i w:val="false"/>
          <w:color w:val="000000"/>
          <w:sz w:val="28"/>
        </w:rPr>
        <w:t>
      жалпы пайдаланымдағы жолаушы көлік құралдары қозғалысының маршруттарын ашуға және аялдама пункттерін орналастыруға;</w:t>
      </w:r>
      <w:r>
        <w:br/>
      </w:r>
      <w:r>
        <w:rPr>
          <w:rFonts w:ascii="Times New Roman"/>
          <w:b w:val="false"/>
          <w:i w:val="false"/>
          <w:color w:val="000000"/>
          <w:sz w:val="28"/>
        </w:rPr>
        <w:t>
</w:t>
      </w:r>
      <w:r>
        <w:rPr>
          <w:rFonts w:ascii="Times New Roman"/>
          <w:b w:val="false"/>
          <w:i w:val="false"/>
          <w:color w:val="000000"/>
          <w:sz w:val="28"/>
        </w:rPr>
        <w:t>
      2) жол полициясының бөлімшелерімен:</w:t>
      </w:r>
      <w:r>
        <w:br/>
      </w:r>
      <w:r>
        <w:rPr>
          <w:rFonts w:ascii="Times New Roman"/>
          <w:b w:val="false"/>
          <w:i w:val="false"/>
          <w:color w:val="000000"/>
          <w:sz w:val="28"/>
        </w:rPr>
        <w:t>
</w:t>
      </w:r>
      <w:r>
        <w:rPr>
          <w:rFonts w:ascii="Times New Roman"/>
          <w:b w:val="false"/>
          <w:i w:val="false"/>
          <w:color w:val="000000"/>
          <w:sz w:val="28"/>
        </w:rPr>
        <w:t>
      автомобиль жолдарында бұқаралық және спорттық іс-шараларды өткізуге келісімдер жүргізеді.</w:t>
      </w:r>
      <w:r>
        <w:br/>
      </w:r>
      <w:r>
        <w:rPr>
          <w:rFonts w:ascii="Times New Roman"/>
          <w:b w:val="false"/>
          <w:i w:val="false"/>
          <w:color w:val="000000"/>
          <w:sz w:val="28"/>
        </w:rPr>
        <w:t>
</w:t>
      </w:r>
      <w:r>
        <w:rPr>
          <w:rFonts w:ascii="Times New Roman"/>
          <w:b w:val="false"/>
          <w:i w:val="false"/>
          <w:color w:val="000000"/>
          <w:sz w:val="28"/>
        </w:rPr>
        <w:t>
      12-1. Жол органдары өтініш берген сәттен бастап бес жұмыс күнінен кешіктірмей жүргізілетін автомобиль жолдарының жолақ бөлігінде сыртқы (көрнекі) жарнаманы орнатуға келісуді қоспағанда (техникалық шарттар мен паспорттар беруді жүзеге асырады), жеті жұмыс күнінен кешіктірмей жүргізеді.</w:t>
      </w:r>
      <w:r>
        <w:br/>
      </w:r>
      <w:r>
        <w:rPr>
          <w:rFonts w:ascii="Times New Roman"/>
          <w:b w:val="false"/>
          <w:i w:val="false"/>
          <w:color w:val="000000"/>
          <w:sz w:val="28"/>
        </w:rPr>
        <w:t>
</w:t>
      </w:r>
      <w:r>
        <w:rPr>
          <w:rFonts w:ascii="Times New Roman"/>
          <w:b w:val="false"/>
          <w:i w:val="false"/>
          <w:color w:val="000000"/>
          <w:sz w:val="28"/>
        </w:rPr>
        <w:t>
      Жол полициясының бөлімшелері келісуді жеті жұмыс күнінен кешіктірмей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автомобиль жолдары бойынша қозғалу үшін арналған автокөлік құралдарының мүмкін болатын параметрлерін, Қазақстан Республикасының аумағындағы бөлінбейтін ірі габаритті және ауыр салмақты жүктерді тасымалдауды ұйымдастыру және жүзеге асыру қағидаларын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жол белгілері мен қоршауларды орналастырудың және жұмыс жүргізілетін орындардың схемасын;";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w:t>
      </w:r>
      <w:r>
        <w:rPr>
          <w:rFonts w:ascii="Times New Roman"/>
          <w:b w:val="false"/>
          <w:i w:val="false"/>
          <w:color w:val="000000"/>
          <w:sz w:val="28"/>
        </w:rPr>
        <w:t>-тармақтың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 органдарының, автомобиль жолдарын басқарушылардың немесе осы Қағидаларда көзделген жағдайларда, жол полициясы бөлімшелерінің тиісті келісімінсіз жөндеу және басқа жұмыстар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Бұқаралық және спорттық іс-шараларды өткізу кезінде жолдарда қозғалысты шектеу немесе тоқтату туралы шешімді жол полициясының бөлімшелері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46-тар</w:t>
      </w:r>
      <w:r>
        <w:rPr>
          <w:rFonts w:ascii="Times New Roman"/>
          <w:b w:val="false"/>
          <w:i w:val="false"/>
          <w:color w:val="000000"/>
          <w:sz w:val="28"/>
        </w:rPr>
        <w:t>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Жолдың немесе жолдың жолақ бөлігінің шегінде жұмыс жүргізуші ұйымдар мен азаматтар жол органдарымен келісілген техникалық шарттары мен жұмыс мерзімдерін сақтамағаны, сондай-ақ жұмыс жүргізу аймағында да, уақытша кіретін және шығатын жерлерде де қозғалыстың қауіпсіздігін сақтамағаны үшін заңда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Жалпы пайдаланымдағы автомобиль жолдарының жолақ бөлігінде сыртқы (көрнекі) жарнаманы орналастыру </w:t>
      </w:r>
      <w:r>
        <w:rPr>
          <w:rFonts w:ascii="Times New Roman"/>
          <w:b w:val="false"/>
          <w:i w:val="false"/>
          <w:color w:val="000000"/>
          <w:sz w:val="28"/>
        </w:rPr>
        <w:t>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Паспортты халықаралық және республикалық маңызы бар жалпы пайдаланымдағы автомобиль жолдары бойынша жол органы немесе облыстық немесе аудандық маңызы бар жалпы пайдаланымдағы автомобиль жолдары бойынша жергілікті атқарушы орган бес жұмыс күні ішінде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Құжаттамаларды тиісінше ресімдемей және оны жол органдарында немесе жергілікті атқарушы органдарда келіспей, сыртқы (көрнекі) жарнама объектілерін өз бетінше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