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3db4" w14:textId="1743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желтоқсандағы № 1566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20, 175-құжат)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Бюджеттік инвестициялық жобаларды қарау, іріктеу, іске асыруды мониторингілеу және бағалау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50-1 және 61-1-тармақтармен толықтырылсын:</w:t>
      </w:r>
      <w:r>
        <w:br/>
      </w:r>
      <w:r>
        <w:rPr>
          <w:rFonts w:ascii="Times New Roman"/>
          <w:b w:val="false"/>
          <w:i w:val="false"/>
          <w:color w:val="000000"/>
          <w:sz w:val="28"/>
        </w:rPr>
        <w:t>
</w:t>
      </w:r>
      <w:r>
        <w:rPr>
          <w:rFonts w:ascii="Times New Roman"/>
          <w:b w:val="false"/>
          <w:i w:val="false"/>
          <w:color w:val="000000"/>
          <w:sz w:val="28"/>
        </w:rPr>
        <w:t>
      «50-1. Үкiметтік сыртқы қарыз қаражатынан және республикалық бюджет қаражатынан сыртқы қарыздарды бірлесіп қаржыландыру болжанған БИЖ-дің құнына техникалық көмекке, тауарларға, оқытуға, жоба құрылысын басқару, сүйемелдеу, институционалдық дамыту, қадағалау жөніндегі консультациялық қызметтерге арналған шығыстар қосылады.»;</w:t>
      </w:r>
      <w:r>
        <w:br/>
      </w:r>
      <w:r>
        <w:rPr>
          <w:rFonts w:ascii="Times New Roman"/>
          <w:b w:val="false"/>
          <w:i w:val="false"/>
          <w:color w:val="000000"/>
          <w:sz w:val="28"/>
        </w:rPr>
        <w:t>
</w:t>
      </w:r>
      <w:r>
        <w:rPr>
          <w:rFonts w:ascii="Times New Roman"/>
          <w:b w:val="false"/>
          <w:i w:val="false"/>
          <w:color w:val="000000"/>
          <w:sz w:val="28"/>
        </w:rPr>
        <w:t>
      «61-1. Үкiметтік сыртқы қарыздар қаражатынан қаржыландыру және республикалық бюджет қаражатынан сыртқы қарыздарды бірлесіп қаржыландыру болжанған БИЖ ТЭН-нің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қызметтерге арналған шығыстарды бағалауды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Республикалық бюджеттің нысаналы даму трансферттері мен кредиттері есебінен қаржыландырылатын жергілікті БИЖ-ді іске асыру жөніндегі ақпаратты облыстың, республикалық маңызы бар қаланың, астананың мемлекеттік жоспарлау жөніндегі жергілікті уәкілетті органдары есепті кезеңнен кейінгі 10 тамыздан және 10 ақпаннан кешіктірмей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Осы ереженің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ақпаратты жергілікті республикалық бюджеттік бағдарламалардың әкімшілері және бюджеттік бағдарламалардың әкімшілері БИЖ-дің электронды порталына тиісінше бюджеттік жоспарлау жөніндегі орталық уәкілетті органға және мемлекеттік жоспарлау жөніндегі жергілікті уәкілетті органға жарты жылда бір рет, есепті кезеңнен кейінгі 20 тамыздан 20 ақпаннан кешіктірмей ұсынады.»;</w:t>
      </w:r>
      <w:r>
        <w:br/>
      </w:r>
      <w:r>
        <w:rPr>
          <w:rFonts w:ascii="Times New Roman"/>
          <w:b w:val="false"/>
          <w:i w:val="false"/>
          <w:color w:val="000000"/>
          <w:sz w:val="28"/>
        </w:rPr>
        <w:t>
</w:t>
      </w:r>
      <w:r>
        <w:rPr>
          <w:rFonts w:ascii="Times New Roman"/>
          <w:b w:val="false"/>
          <w:i w:val="false"/>
          <w:color w:val="000000"/>
          <w:sz w:val="28"/>
        </w:rPr>
        <w:t>
      103-тармақтың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қосымша      </w:t>
      </w:r>
    </w:p>
    <w:bookmarkEnd w:id="1"/>
    <w:bookmarkStart w:name="z15" w:id="2"/>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xml:space="preserve">
іске асыруды мониторингілеу </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8-қосымша         </w:t>
      </w:r>
    </w:p>
    <w:bookmarkEnd w:id="2"/>
    <w:bookmarkStart w:name="z16" w:id="3"/>
    <w:p>
      <w:pPr>
        <w:spacing w:after="0"/>
        <w:ind w:left="0"/>
        <w:jc w:val="both"/>
      </w:pPr>
      <w:r>
        <w:rPr>
          <w:rFonts w:ascii="Times New Roman"/>
          <w:b w:val="false"/>
          <w:i w:val="false"/>
          <w:color w:val="000000"/>
          <w:sz w:val="28"/>
        </w:rPr>
        <w:t>
Республикалық бюджеттiк инвестициялық жобалар мен республикалық</w:t>
      </w:r>
      <w:r>
        <w:br/>
      </w:r>
      <w:r>
        <w:rPr>
          <w:rFonts w:ascii="Times New Roman"/>
          <w:b w:val="false"/>
          <w:i w:val="false"/>
          <w:color w:val="000000"/>
          <w:sz w:val="28"/>
        </w:rPr>
        <w:t>
бюджеттен нысаналы даму трансферттері мен кредиттер есебінен іске</w:t>
      </w:r>
      <w:r>
        <w:br/>
      </w:r>
      <w:r>
        <w:rPr>
          <w:rFonts w:ascii="Times New Roman"/>
          <w:b w:val="false"/>
          <w:i w:val="false"/>
          <w:color w:val="000000"/>
          <w:sz w:val="28"/>
        </w:rPr>
        <w:t>
асырылатын жобаларды іске асыруды монитрингілеу жөніндегі есеп</w:t>
      </w:r>
    </w:p>
    <w:bookmarkEnd w:id="3"/>
    <w:p>
      <w:pPr>
        <w:spacing w:after="0"/>
        <w:ind w:left="0"/>
        <w:jc w:val="both"/>
      </w:pPr>
      <w:r>
        <w:rPr>
          <w:rFonts w:ascii="Times New Roman"/>
          <w:b w:val="false"/>
          <w:i w:val="false"/>
          <w:color w:val="000000"/>
          <w:sz w:val="28"/>
        </w:rPr>
        <w:t>РББӘ</w:t>
      </w:r>
      <w:r>
        <w:br/>
      </w:r>
      <w:r>
        <w:rPr>
          <w:rFonts w:ascii="Times New Roman"/>
          <w:b w:val="false"/>
          <w:i w:val="false"/>
          <w:color w:val="000000"/>
          <w:sz w:val="28"/>
        </w:rPr>
        <w:t>
______________________</w:t>
      </w:r>
      <w:r>
        <w:br/>
      </w:r>
      <w:r>
        <w:rPr>
          <w:rFonts w:ascii="Times New Roman"/>
          <w:b w:val="false"/>
          <w:i w:val="false"/>
          <w:color w:val="000000"/>
          <w:sz w:val="28"/>
        </w:rPr>
        <w:t>
Есепті кезең: 20 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39"/>
        <w:gridCol w:w="1139"/>
        <w:gridCol w:w="720"/>
        <w:gridCol w:w="720"/>
        <w:gridCol w:w="1337"/>
        <w:gridCol w:w="2175"/>
        <w:gridCol w:w="1757"/>
        <w:gridCol w:w="1382"/>
        <w:gridCol w:w="941"/>
        <w:gridCol w:w="897"/>
      </w:tblGrid>
      <w:tr>
        <w:trPr>
          <w:trHeight w:val="97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ШФТ</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(жыл/жарты-жылдық)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 қаржыландырудың барлық жоспарланған көлемі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 бойынша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1850"/>
        <w:gridCol w:w="3217"/>
        <w:gridCol w:w="495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орындалған жұмыстардың заттай мәндегі мөлшерi</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дейінгi факті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жоспар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факт</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орындалмаған іс-шаралар</w:t>
            </w:r>
          </w:p>
        </w:tc>
      </w:tr>
      <w:tr>
        <w:trPr>
          <w:trHeight w:val="46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944"/>
        <w:gridCol w:w="1129"/>
        <w:gridCol w:w="804"/>
        <w:gridCol w:w="1222"/>
        <w:gridCol w:w="766"/>
        <w:gridCol w:w="954"/>
        <w:gridCol w:w="921"/>
        <w:gridCol w:w="1223"/>
        <w:gridCol w:w="805"/>
        <w:gridCol w:w="1362"/>
        <w:gridCol w:w="758"/>
        <w:gridCol w:w="945"/>
        <w:gridCol w:w="435"/>
      </w:tblGrid>
      <w:tr>
        <w:trPr>
          <w:trHeight w:val="40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көлемi, мың теңге</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мерзімінен бастап БИЖ қаржыландыру,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кезенде</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факт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ауытқу РБ+ЖБ</w:t>
            </w:r>
          </w:p>
        </w:tc>
      </w:tr>
      <w:tr>
        <w:trPr>
          <w:trHeight w:val="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мың. теңге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мың. теңге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83"/>
        <w:gridCol w:w="1497"/>
        <w:gridCol w:w="1285"/>
        <w:gridCol w:w="2090"/>
        <w:gridCol w:w="1624"/>
        <w:gridCol w:w="3440"/>
      </w:tblGrid>
      <w:tr>
        <w:trPr>
          <w:trHeight w:val="975"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себептерi</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(құжаттардың бар болу), қымбаттаудың себептері</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іске асырылатыны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Аяқталуға жоспарланғаны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аяқталғаны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Аяқталмаудың себептерi</w:t>
            </w:r>
          </w:p>
        </w:tc>
        <w:tc>
          <w:tcPr>
            <w:tcW w:w="0" w:type="auto"/>
            <w:vMerge/>
            <w:tcBorders>
              <w:top w:val="nil"/>
              <w:left w:val="single" w:color="cfcfcf" w:sz="5"/>
              <w:bottom w:val="single" w:color="cfcfcf" w:sz="5"/>
              <w:right w:val="single" w:color="cfcfcf" w:sz="5"/>
            </w:tcBorders>
          </w:tcP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ТЭН:</w:t>
            </w:r>
            <w:r>
              <w:br/>
            </w:r>
            <w:r>
              <w:rPr>
                <w:rFonts w:ascii="Times New Roman"/>
                <w:b w:val="false"/>
                <w:i w:val="false"/>
                <w:color w:val="000000"/>
                <w:sz w:val="20"/>
              </w:rPr>
              <w:t>
2. *** ЖСҚ:</w:t>
            </w:r>
            <w:r>
              <w:br/>
            </w:r>
            <w:r>
              <w:rPr>
                <w:rFonts w:ascii="Times New Roman"/>
                <w:b w:val="false"/>
                <w:i w:val="false"/>
                <w:color w:val="000000"/>
                <w:sz w:val="20"/>
              </w:rPr>
              <w:t>
3. **** Құрылыс және тұрғын үй-коммуналдық шаруашылық істері агенттігінің бұйрығы:</w:t>
            </w:r>
            <w:r>
              <w:br/>
            </w:r>
            <w:r>
              <w:rPr>
                <w:rFonts w:ascii="Times New Roman"/>
                <w:b w:val="false"/>
                <w:i w:val="false"/>
                <w:color w:val="000000"/>
                <w:sz w:val="20"/>
              </w:rPr>
              <w:t>
4. ***** САРАПТАМАЛАР</w:t>
            </w:r>
            <w:r>
              <w:br/>
            </w:r>
            <w:r>
              <w:rPr>
                <w:rFonts w:ascii="Times New Roman"/>
                <w:b w:val="false"/>
                <w:i w:val="false"/>
                <w:color w:val="000000"/>
                <w:sz w:val="20"/>
              </w:rPr>
              <w:t>
1) Салалық органның сараптамасы;</w:t>
            </w:r>
            <w:r>
              <w:br/>
            </w:r>
            <w:r>
              <w:rPr>
                <w:rFonts w:ascii="Times New Roman"/>
                <w:b w:val="false"/>
                <w:i w:val="false"/>
                <w:color w:val="000000"/>
                <w:sz w:val="20"/>
              </w:rPr>
              <w:t>
2) ТЭН-нің мемлекеттік сараптамасы;</w:t>
            </w:r>
            <w:r>
              <w:br/>
            </w:r>
            <w:r>
              <w:rPr>
                <w:rFonts w:ascii="Times New Roman"/>
                <w:b w:val="false"/>
                <w:i w:val="false"/>
                <w:color w:val="000000"/>
                <w:sz w:val="20"/>
              </w:rPr>
              <w:t>
3) Экономикалық сараптама;</w:t>
            </w:r>
            <w:r>
              <w:br/>
            </w:r>
            <w:r>
              <w:rPr>
                <w:rFonts w:ascii="Times New Roman"/>
                <w:b w:val="false"/>
                <w:i w:val="false"/>
                <w:color w:val="000000"/>
                <w:sz w:val="20"/>
              </w:rPr>
              <w:t>
4) Экологиялық сараптама;</w:t>
            </w:r>
            <w:r>
              <w:br/>
            </w:r>
            <w:r>
              <w:rPr>
                <w:rFonts w:ascii="Times New Roman"/>
                <w:b w:val="false"/>
                <w:i w:val="false"/>
                <w:color w:val="000000"/>
                <w:sz w:val="20"/>
              </w:rPr>
              <w:t>
5) Санитарлық-эпидемиологиялық сараптама.</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7" w:id="4"/>
    <w:p>
      <w:pPr>
        <w:spacing w:after="0"/>
        <w:ind w:left="0"/>
        <w:jc w:val="both"/>
      </w:pPr>
      <w:r>
        <w:rPr>
          <w:rFonts w:ascii="Times New Roman"/>
          <w:b w:val="false"/>
          <w:i w:val="false"/>
          <w:color w:val="000000"/>
          <w:sz w:val="28"/>
        </w:rPr>
        <w:t>М.О. ____</w:t>
      </w:r>
      <w:r>
        <w:br/>
      </w:r>
      <w:r>
        <w:rPr>
          <w:rFonts w:ascii="Times New Roman"/>
          <w:b w:val="false"/>
          <w:i w:val="false"/>
          <w:color w:val="000000"/>
          <w:sz w:val="28"/>
        </w:rPr>
        <w:t>
Мемлекеттiк органның бiрiншi басшысының Т.А.Ә. қолы</w:t>
      </w:r>
      <w:r>
        <w:br/>
      </w:r>
      <w:r>
        <w:rPr>
          <w:rFonts w:ascii="Times New Roman"/>
          <w:b w:val="false"/>
          <w:i w:val="false"/>
          <w:color w:val="000000"/>
          <w:sz w:val="28"/>
        </w:rPr>
        <w:t>
      Ескертпе:</w:t>
      </w:r>
      <w:r>
        <w:br/>
      </w:r>
      <w:r>
        <w:rPr>
          <w:rFonts w:ascii="Times New Roman"/>
          <w:b w:val="false"/>
          <w:i w:val="false"/>
          <w:color w:val="000000"/>
          <w:sz w:val="28"/>
        </w:rPr>
        <w:t>
* БИЖ-дің іске асырылуынан бастап толық қаржыландырылуы, оның ішінде жылдар бойынша;</w:t>
      </w:r>
      <w:r>
        <w:br/>
      </w:r>
      <w:r>
        <w:rPr>
          <w:rFonts w:ascii="Times New Roman"/>
          <w:b w:val="false"/>
          <w:i w:val="false"/>
          <w:color w:val="000000"/>
          <w:sz w:val="28"/>
        </w:rPr>
        <w:t>
** ТЭН қажет жағдайда, ТЭН-нің № мен мерзімін көрсету қажет. Егер ТЭН қажет болмаған жағдайда «түрін» көрсету қажет. Егер ТЭН қажет болып, жоқ болған жағдайда «жоқ» деп көрсету қажет;</w:t>
      </w:r>
      <w:r>
        <w:br/>
      </w:r>
      <w:r>
        <w:rPr>
          <w:rFonts w:ascii="Times New Roman"/>
          <w:b w:val="false"/>
          <w:i w:val="false"/>
          <w:color w:val="000000"/>
          <w:sz w:val="28"/>
        </w:rPr>
        <w:t>
*** ЖСҚ-ның № мен мерзімін көрсету қажет. Егер ЖСҚ жоқ болса, «жоқ» деп көрсету қажет;</w:t>
      </w:r>
      <w:r>
        <w:br/>
      </w:r>
      <w:r>
        <w:rPr>
          <w:rFonts w:ascii="Times New Roman"/>
          <w:b w:val="false"/>
          <w:i w:val="false"/>
          <w:color w:val="000000"/>
          <w:sz w:val="28"/>
        </w:rPr>
        <w:t>
****Егер қажет болған жағдайда ҚІТКША-нің бұйрық мерзімі мен № көрсету қажет. Егер жоба ҚІТКША бұйрығын талап етпесе, «талап етілмейді» деп көрсетуі қажет. Егер ҚІТКША бұйрығы жоқ болса, «жоқ» деп көрсету қажет;</w:t>
      </w:r>
      <w:r>
        <w:br/>
      </w:r>
      <w:r>
        <w:rPr>
          <w:rFonts w:ascii="Times New Roman"/>
          <w:b w:val="false"/>
          <w:i w:val="false"/>
          <w:color w:val="000000"/>
          <w:sz w:val="28"/>
        </w:rPr>
        <w:t>
*****сараптаманың № мен мерзімін көрсетуі қажет. Егер сараптама жоқ болған жағдайда, «жоқ» деп көрсету қажет.</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