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ee5" w14:textId="296a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желтоқсандағы № 1565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құқық қорғау қызметі мен сот жүйесінің тиімділігін арттыру жөніндегі шаралар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17 тамыздағы № 1039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Қарулы Күштерінің кұрылымын одан әрі жетілдіру жөніндегі шаралар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12 шілдедегі № 354 жарлықтарына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министрлігінің аумақтық органдары – мемлекеттік мекемелері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министрлігінің аумақтық органдары – мемлекеттік мекемелері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мекемелерді қаржыландыру республикалық бюджетте Қазақстан Республикасы Ішкі істер министрлігіне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министрлігінің аумақтық органдары –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 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>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«257. Орталық өңірлік әскери тергеу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Оңтүстік өңірлік әскери тергеу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Шығыс өңірлік әскери тергеу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Батыс өңірлік әскери тергеу басқармасы.»;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 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>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қайта аталатын</w:t>
      </w:r>
      <w:r>
        <w:br/>
      </w:r>
      <w:r>
        <w:rPr>
          <w:rFonts w:ascii="Times New Roman"/>
          <w:b/>
          <w:i w:val="false"/>
          <w:color w:val="000000"/>
        </w:rPr>
        <w:t>
аумақтық органдары – мемлекеттік мекемелерінің тізбесі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әскери тергеу басқармасы Орталық өңірлік әскери тергеу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әскери тергеу басқармасы Оңтүстік өңірлік әскери тергеу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әскери тергеу басқармасы Батыс өңірлік әскери тергеу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Шығыс әскери тергеу басқармасы Шығыс өңірлік әскери тергеу басқармасына.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қайта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аумақтық органдары – мемлекеттік мекемелерінің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әскери тергеу басқармасын, Қостанай әскери тергеу басқармасын қосу жолымен Орталық өңірлік әскери тергеу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Гвардия әскери тергеу басқармасын, Сарыөзек әскери тергеу басқармасын, Талдықорған әскери тергеу басқармасын, Тараз әскери тергеу басқармасын, Шымкент әскери тергеу басқармасын қосу жолымен Оңтүстік өңірлік әскери тергеу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Ақтөбе әскери тергеу басқармасын қосу жолымен Батыс өңірлік әскери тергеу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Өскемен әскери тергеу басқармасын, Аягөз әскери тергеу басқармасын қосу жолымен Шығыс өңірлік әскери тергеу басқармасы.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