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fdf1" w14:textId="ee3f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ведомостволық наградалары туралы" Қазақстан Республикасы Үкіметінің 2011 жылғы 15 желтоқсандағы № 1539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4 желтоқсандағы № 1544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159-құжат)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Ведомстволық наградалармен марапаттау негіздемелері» деген бөлім мынадай мазмұндағы кіші бөліммен және 69-тармақпен толықтырылсын:</w:t>
      </w:r>
      <w:r>
        <w:br/>
      </w:r>
      <w:r>
        <w:rPr>
          <w:rFonts w:ascii="Times New Roman"/>
          <w:b w:val="false"/>
          <w:i w:val="false"/>
          <w:color w:val="000000"/>
          <w:sz w:val="28"/>
        </w:rPr>
        <w:t>
</w:t>
      </w:r>
      <w:r>
        <w:rPr>
          <w:rFonts w:ascii="Times New Roman"/>
          <w:b w:val="false"/>
          <w:i w:val="false"/>
          <w:color w:val="000000"/>
          <w:sz w:val="28"/>
        </w:rPr>
        <w:t>
      «Химия өнеркәсібінің үздік қызметкері» төсбелгісі</w:t>
      </w:r>
      <w:r>
        <w:br/>
      </w:r>
      <w:r>
        <w:rPr>
          <w:rFonts w:ascii="Times New Roman"/>
          <w:b w:val="false"/>
          <w:i w:val="false"/>
          <w:color w:val="000000"/>
          <w:sz w:val="28"/>
        </w:rPr>
        <w:t>
</w:t>
      </w:r>
      <w:r>
        <w:rPr>
          <w:rFonts w:ascii="Times New Roman"/>
          <w:b w:val="false"/>
          <w:i w:val="false"/>
          <w:color w:val="000000"/>
          <w:sz w:val="28"/>
        </w:rPr>
        <w:t>
      69. «Химия өнеркәсібінің үздік қызметкері» төсбелгісімен химия өнеркәсібі саласында кемінде 10 және одан да көп жыл еңбек өтілі бар химия өнеркәсібі саласындағы ұйымдардың басшылары, инженерлік-техникалық қызметкерлері, жұмысшылары, кәсіподақ белсенділері және мамандары жемісті және көп жылдық жұмысы, өндірістің тиімділігін және еңбек өнімділігін арттыруға белсенді қатысқаны, кәсіби қызметтегі жоғарғы көрсеткішке қол жеткізгені үшін, ерекше сіңірген еңбегі мен химия өнеркәсібін дамытуға қосқан елеулі үлесі үшін марапатталады.»;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Үкіметінің құрылымына кіретін кейбір мемлекеттік органдардың ведомстволық наградаларының тізбесі мен </w:t>
      </w:r>
      <w:r>
        <w:rPr>
          <w:rFonts w:ascii="Times New Roman"/>
          <w:b w:val="false"/>
          <w:i w:val="false"/>
          <w:color w:val="000000"/>
          <w:sz w:val="28"/>
        </w:rPr>
        <w:t>сипаттамасында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құрылымына кіретін кейбір мемлекеттік органдардың ведомстволық наградаларының тізбесі» деген бөлімде:</w:t>
      </w:r>
      <w:r>
        <w:br/>
      </w:r>
      <w:r>
        <w:rPr>
          <w:rFonts w:ascii="Times New Roman"/>
          <w:b w:val="false"/>
          <w:i w:val="false"/>
          <w:color w:val="000000"/>
          <w:sz w:val="28"/>
        </w:rPr>
        <w:t>
      «Төсбелгілер:»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«Химия өнеркәсібінің үздік қызметкері.»;</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құрылымына кіретін кейбір мемлекеттік. органдардың ведомстволық наградаларының сипаттамалары»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министрлігінің төсбелгілері» деген кіші бөлім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«Химия өнеркәсібінің үздік қызметкері» (31-1 -қосымша)</w:t>
      </w:r>
      <w:r>
        <w:br/>
      </w:r>
      <w:r>
        <w:rPr>
          <w:rFonts w:ascii="Times New Roman"/>
          <w:b w:val="false"/>
          <w:i w:val="false"/>
          <w:color w:val="000000"/>
          <w:sz w:val="28"/>
        </w:rPr>
        <w:t>
</w:t>
      </w:r>
      <w:r>
        <w:rPr>
          <w:rFonts w:ascii="Times New Roman"/>
          <w:b w:val="false"/>
          <w:i w:val="false"/>
          <w:color w:val="000000"/>
          <w:sz w:val="28"/>
        </w:rPr>
        <w:t>
      «Химия өнеркәсібінің үздік қызметкері» төсбелгісінің ені 40 мм, ұзындығы 40 мм сегіз қырлы пішінде, сегіз қырының шетінен шығып тұратын элементтері жоқ. Төсбелгінің ортасында химиялық ерітіндісі бар колба мен масақ түріндегі элементтерден, сол жағында химиялық элементтердің әріптік белгісінен тұратын химиялық саланы сипаттайтын таңба орналасқан. Символ ұлттық нақыш беретін ұлттық өрнектермен қоршалған. Химиялық өнеркәсіпті білдіретін белгінің астында бас әріптермен «ҚАЗАҚСТАН» деп жазылған ілініп тұрған транспарант түріндегі төсеме орналасады.</w:t>
      </w:r>
      <w:r>
        <w:br/>
      </w:r>
      <w:r>
        <w:rPr>
          <w:rFonts w:ascii="Times New Roman"/>
          <w:b w:val="false"/>
          <w:i w:val="false"/>
          <w:color w:val="000000"/>
          <w:sz w:val="28"/>
        </w:rPr>
        <w:t>
</w:t>
      </w:r>
      <w:r>
        <w:rPr>
          <w:rFonts w:ascii="Times New Roman"/>
          <w:b w:val="false"/>
          <w:i w:val="false"/>
          <w:color w:val="000000"/>
          <w:sz w:val="28"/>
        </w:rPr>
        <w:t>
      Белгі жоғары жағында төсемесімен және онда қазақтың ұлттық стилінде безендіріліп өрнектелген және жіңішке рамкамен жиектелген «Химия өнеркәсібінің үздік қызметкері» деген мәтін орналасқан тікбұрышты түрде қалыпты металдан дайындалады. Қалыптың өзі ортасында жалпақ ақ жолағы бар, көк лентаның көрінісін береді. Жолақтар қалыпта тігінен орналастырылады. Белгі құлақша және сақинаның көмегімен қалыпқа бекітіледі. Белгі және қалып қою көгілдір эмальмен боялған сары түсті металдан дайындалады, белгі қалыбының биіктігі 30 мм, ал ені 34 мм.»;</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31-1-қосымшамен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4 желтоқсандағы</w:t>
      </w:r>
      <w:r>
        <w:br/>
      </w:r>
      <w:r>
        <w:rPr>
          <w:rFonts w:ascii="Times New Roman"/>
          <w:b w:val="false"/>
          <w:i w:val="false"/>
          <w:color w:val="000000"/>
          <w:sz w:val="28"/>
        </w:rPr>
        <w:t xml:space="preserve">
№ 1544 қаулысына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құрылымына кіретін кейбір мемлекеттік</w:t>
      </w:r>
      <w:r>
        <w:br/>
      </w:r>
      <w:r>
        <w:rPr>
          <w:rFonts w:ascii="Times New Roman"/>
          <w:b w:val="false"/>
          <w:i w:val="false"/>
          <w:color w:val="000000"/>
          <w:sz w:val="28"/>
        </w:rPr>
        <w:t xml:space="preserve">
органдардың ведомостволық        </w:t>
      </w:r>
      <w:r>
        <w:br/>
      </w:r>
      <w:r>
        <w:rPr>
          <w:rFonts w:ascii="Times New Roman"/>
          <w:b w:val="false"/>
          <w:i w:val="false"/>
          <w:color w:val="000000"/>
          <w:sz w:val="28"/>
        </w:rPr>
        <w:t xml:space="preserve">
наградаларының сипаттамаларына     </w:t>
      </w:r>
      <w:r>
        <w:br/>
      </w:r>
      <w:r>
        <w:rPr>
          <w:rFonts w:ascii="Times New Roman"/>
          <w:b w:val="false"/>
          <w:i w:val="false"/>
          <w:color w:val="000000"/>
          <w:sz w:val="28"/>
        </w:rPr>
        <w:t xml:space="preserve">
31-1 қосымша             </w:t>
      </w:r>
    </w:p>
    <w:bookmarkEnd w:id="2"/>
    <w:bookmarkStart w:name="z20" w:id="3"/>
    <w:p>
      <w:pPr>
        <w:spacing w:after="0"/>
        <w:ind w:left="0"/>
        <w:jc w:val="left"/>
      </w:pPr>
      <w:r>
        <w:rPr>
          <w:rFonts w:ascii="Times New Roman"/>
          <w:b/>
          <w:i w:val="false"/>
          <w:color w:val="000000"/>
        </w:rPr>
        <w:t xml:space="preserve"> 
"Химия өнеркәсібінің үздік қызметкері" төсбелгісі</w:t>
      </w:r>
    </w:p>
    <w:bookmarkEnd w:id="3"/>
    <w:p>
      <w:pPr>
        <w:spacing w:after="0"/>
        <w:ind w:left="0"/>
        <w:jc w:val="both"/>
      </w:pPr>
      <w:r>
        <w:drawing>
          <wp:inline distT="0" distB="0" distL="0" distR="0">
            <wp:extent cx="43688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68800" cy="290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