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eb47" w14:textId="0aae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шығару жұмысының 2012 - 2016 жылдарға арналған тұжырымдамалық жоспарын бекіту туралы (Қазақстан Республикасының Парламенті Мәжілісінің бесінші шақырылымы)"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4 желтоқсандағы № 1532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«Заң шығару жұмысының 2012 - 2016 жылдарға арналған тұжырымдамалық жоспарын бекіту туралы (Қазақстан Республикасының Парламенті Мәжілісінің бесінші шақырылымы)»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Заң шығару жұмысының 2012 - 2016 жылдарға арналған</w:t>
      </w:r>
      <w:r>
        <w:br/>
      </w:r>
      <w:r>
        <w:rPr>
          <w:rFonts w:ascii="Times New Roman"/>
          <w:b/>
          <w:i w:val="false"/>
          <w:color w:val="000000"/>
        </w:rPr>
        <w:t>
тұжырымдамалық жоспарын бекіту туралы</w:t>
      </w:r>
      <w:r>
        <w:br/>
      </w:r>
      <w:r>
        <w:rPr>
          <w:rFonts w:ascii="Times New Roman"/>
          <w:b/>
          <w:i w:val="false"/>
          <w:color w:val="000000"/>
        </w:rPr>
        <w:t>
(Қазақстан Республикасының Парламенті Мәжілісінің</w:t>
      </w:r>
      <w:r>
        <w:br/>
      </w:r>
      <w:r>
        <w:rPr>
          <w:rFonts w:ascii="Times New Roman"/>
          <w:b/>
          <w:i w:val="false"/>
          <w:color w:val="000000"/>
        </w:rPr>
        <w:t>
бесінші шақырылымы)</w:t>
      </w:r>
    </w:p>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заң шығару жұмысының 2012 - 2016 жылдарға арналған тұжырымдамалық жоспары (бұдан әрі - Тұжырымдамалық жоспар) (Қазақстан Республикасының Парламенті Мәжілісінің бесінші шақырылымы)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Тұжырымдамалық жоспар іс-шараларының мүлтіксіз және уақтылы орындалуын қамтамасыз етсін;</w:t>
      </w:r>
      <w:r>
        <w:br/>
      </w:r>
      <w:r>
        <w:rPr>
          <w:rFonts w:ascii="Times New Roman"/>
          <w:b w:val="false"/>
          <w:i w:val="false"/>
          <w:color w:val="000000"/>
          <w:sz w:val="28"/>
        </w:rPr>
        <w:t>
      2) жыл сайын, 25 қаңтарға қарай жыл қорытындылары бойынша Қазақстан Республикасы Президентінің Әкімшілігіне Тұжырымдамалық жоспардың орындалу барысы туралы ақпарат берсін.</w:t>
      </w:r>
      <w:r>
        <w:br/>
      </w: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Тұжырымдамалық жоспар іс-шараларының мүлтіксіз және уақтылы орындалуын қамтамасыз етсін.</w:t>
      </w:r>
      <w:r>
        <w:br/>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5.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Заң шығару жұмысының 2012 - 2016 жылдарға арналған</w:t>
      </w:r>
      <w:r>
        <w:br/>
      </w:r>
      <w:r>
        <w:rPr>
          <w:rFonts w:ascii="Times New Roman"/>
          <w:b/>
          <w:i w:val="false"/>
          <w:color w:val="000000"/>
        </w:rPr>
        <w:t>
тұжырымдамалық жоспары (Қазақстан Республикасының</w:t>
      </w:r>
      <w:r>
        <w:br/>
      </w:r>
      <w:r>
        <w:rPr>
          <w:rFonts w:ascii="Times New Roman"/>
          <w:b/>
          <w:i w:val="false"/>
          <w:color w:val="000000"/>
        </w:rPr>
        <w:t>
Парламенті Мәжілісінің бесінші шақырылымы)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3"/>
        <w:gridCol w:w="2493"/>
        <w:gridCol w:w="2473"/>
      </w:tblGrid>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және/немесе заң жобасын енгізу мерзімдері</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 жылдары (2-сессия) денсаулық сақтау, әлеуметтік, еңбек, тұрғын үй, әкімшілік заңнама және төтенше жағдайлар саласындағы заңнама топтамалары</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заңнаманы жетілдіру</w:t>
            </w:r>
            <w:r>
              <w:br/>
            </w:r>
            <w:r>
              <w:rPr>
                <w:rFonts w:ascii="Times New Roman"/>
                <w:b w:val="false"/>
                <w:i w:val="false"/>
                <w:color w:val="000000"/>
                <w:sz w:val="20"/>
              </w:rPr>
              <w:t>
</w:t>
            </w:r>
            <w:r>
              <w:rPr>
                <w:rFonts w:ascii="Times New Roman"/>
                <w:b w:val="false"/>
                <w:i w:val="false"/>
                <w:color w:val="000000"/>
                <w:sz w:val="20"/>
              </w:rPr>
              <w:t>Мемлекеттік қызмет саласындағы қатынастар да әкімшілік құқықтың реттеу нысанасы болып табылады. Оны дамытудың басым бағыттары ретінде:</w:t>
            </w:r>
            <w:r>
              <w:br/>
            </w:r>
            <w:r>
              <w:rPr>
                <w:rFonts w:ascii="Times New Roman"/>
                <w:b w:val="false"/>
                <w:i w:val="false"/>
                <w:color w:val="000000"/>
                <w:sz w:val="20"/>
              </w:rPr>
              <w:t>
</w:t>
            </w:r>
            <w:r>
              <w:rPr>
                <w:rFonts w:ascii="Times New Roman"/>
                <w:b w:val="false"/>
                <w:i w:val="false"/>
                <w:color w:val="000000"/>
                <w:sz w:val="20"/>
              </w:rPr>
              <w:t>саяси және әкімшілік мемлекеттік қызмет ара-жігін анығырақ ажырату;</w:t>
            </w:r>
            <w:r>
              <w:br/>
            </w:r>
            <w:r>
              <w:rPr>
                <w:rFonts w:ascii="Times New Roman"/>
                <w:b w:val="false"/>
                <w:i w:val="false"/>
                <w:color w:val="000000"/>
                <w:sz w:val="20"/>
              </w:rPr>
              <w:t>
</w:t>
            </w:r>
            <w:r>
              <w:rPr>
                <w:rFonts w:ascii="Times New Roman"/>
                <w:b w:val="false"/>
                <w:i w:val="false"/>
                <w:color w:val="000000"/>
                <w:sz w:val="20"/>
              </w:rPr>
              <w:t>мемлекеттік қызметтегі адами ресурстарды басқару институттарының қолданыстағыларын жаңғырту және жаңаларын қалыптастыру болжанады.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Парламентке 2012 жылғы 1 қарашаға дейін енгізу</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заңнаманы жетілдіру</w:t>
            </w:r>
            <w:r>
              <w:br/>
            </w:r>
            <w:r>
              <w:rPr>
                <w:rFonts w:ascii="Times New Roman"/>
                <w:b w:val="false"/>
                <w:i w:val="false"/>
                <w:color w:val="000000"/>
                <w:sz w:val="20"/>
              </w:rPr>
              <w:t>
</w:t>
            </w:r>
            <w:r>
              <w:rPr>
                <w:rFonts w:ascii="Times New Roman"/>
                <w:b w:val="false"/>
                <w:i w:val="false"/>
                <w:color w:val="000000"/>
                <w:sz w:val="20"/>
              </w:rPr>
              <w:t>Табиғи және техногендік сипаттағы төтенше жағдайлар, азаматтық қорғаныс, өрт және өнеркәсіптік қауіпсіздік саласындағы қатынастарды реттейтін көптеген нормативтік актілер жетілдіру мен шоғырландыруды талап етеді, бұл осы салалардағы қоғамдық қатынастарды құқықтық реттеу сапасы мен деңгейін арттыруға мүмкіндік береді.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Парламентке 2012 жылғы 1 желтоқсанға дейін енгізу</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қатынастары саласындағы заңнаманы жетілдіру</w:t>
            </w:r>
            <w:r>
              <w:br/>
            </w:r>
            <w:r>
              <w:rPr>
                <w:rFonts w:ascii="Times New Roman"/>
                <w:b w:val="false"/>
                <w:i w:val="false"/>
                <w:color w:val="000000"/>
                <w:sz w:val="20"/>
              </w:rPr>
              <w:t>
</w:t>
            </w:r>
            <w:r>
              <w:rPr>
                <w:rFonts w:ascii="Times New Roman"/>
                <w:b w:val="false"/>
                <w:i w:val="false"/>
                <w:color w:val="000000"/>
                <w:sz w:val="20"/>
              </w:rPr>
              <w:t>Мемлекет басшысы тапсырмаларының бірі «Үлгілік келісімшарттарды әзірлеу арқылы ұзақ мерзімді жалдаушылардың құқықтарын қорғауды қамтамасыз ету. Барлық жалдау шарттары айқын және анық болуға тиіс».</w:t>
            </w:r>
            <w:r>
              <w:br/>
            </w:r>
            <w:r>
              <w:rPr>
                <w:rFonts w:ascii="Times New Roman"/>
                <w:b w:val="false"/>
                <w:i w:val="false"/>
                <w:color w:val="000000"/>
                <w:sz w:val="20"/>
              </w:rPr>
              <w:t>
</w:t>
            </w:r>
            <w:r>
              <w:rPr>
                <w:rFonts w:ascii="Times New Roman"/>
                <w:b w:val="false"/>
                <w:i w:val="false"/>
                <w:color w:val="000000"/>
                <w:sz w:val="20"/>
              </w:rPr>
              <w:t>Тұрғын үй заңнамасына сәйкес Қазақстан Республикасының тұрғын үй қоры жеке және мемлекеттік тұрғын үй қорларын қамтиды.</w:t>
            </w:r>
            <w:r>
              <w:br/>
            </w:r>
            <w:r>
              <w:rPr>
                <w:rFonts w:ascii="Times New Roman"/>
                <w:b w:val="false"/>
                <w:i w:val="false"/>
                <w:color w:val="000000"/>
                <w:sz w:val="20"/>
              </w:rPr>
              <w:t>
</w:t>
            </w:r>
            <w:r>
              <w:rPr>
                <w:rFonts w:ascii="Times New Roman"/>
                <w:b w:val="false"/>
                <w:i w:val="false"/>
                <w:color w:val="000000"/>
                <w:sz w:val="20"/>
              </w:rPr>
              <w:t xml:space="preserve">Өз кезегінде, «Тұрғын үй қатынастары туралы» Қазақстан Республикасы Заңының </w:t>
            </w:r>
            <w:r>
              <w:rPr>
                <w:rFonts w:ascii="Times New Roman"/>
                <w:b w:val="false"/>
                <w:i w:val="false"/>
                <w:color w:val="000000"/>
                <w:sz w:val="20"/>
              </w:rPr>
              <w:t>80-бабы</w:t>
            </w:r>
            <w:r>
              <w:rPr>
                <w:rFonts w:ascii="Times New Roman"/>
                <w:b w:val="false"/>
                <w:i w:val="false"/>
                <w:color w:val="000000"/>
                <w:sz w:val="20"/>
              </w:rPr>
              <w:t xml:space="preserve"> мемлекеттік тұрғын үй қорынан берілетін тұрғын үйді немесе жеке тұрғын үй қорынан жергілікті атқарушы орган жалдаған тұрғын үйді жалдау (қосымша жалдау) шарты жасалатын қатынастарды реттейді.</w:t>
            </w:r>
            <w:r>
              <w:br/>
            </w:r>
            <w:r>
              <w:rPr>
                <w:rFonts w:ascii="Times New Roman"/>
                <w:b w:val="false"/>
                <w:i w:val="false"/>
                <w:color w:val="000000"/>
                <w:sz w:val="20"/>
              </w:rPr>
              <w:t>
</w:t>
            </w:r>
            <w:r>
              <w:rPr>
                <w:rFonts w:ascii="Times New Roman"/>
                <w:b w:val="false"/>
                <w:i w:val="false"/>
                <w:color w:val="000000"/>
                <w:sz w:val="20"/>
              </w:rPr>
              <w:t xml:space="preserve">Айталық, аталған баптың </w:t>
            </w:r>
            <w:r>
              <w:rPr>
                <w:rFonts w:ascii="Times New Roman"/>
                <w:b w:val="false"/>
                <w:i w:val="false"/>
                <w:color w:val="000000"/>
                <w:sz w:val="20"/>
              </w:rPr>
              <w:t>3-тармағына</w:t>
            </w:r>
            <w:r>
              <w:rPr>
                <w:rFonts w:ascii="Times New Roman"/>
                <w:b w:val="false"/>
                <w:i w:val="false"/>
                <w:color w:val="000000"/>
                <w:sz w:val="20"/>
              </w:rPr>
              <w:t xml:space="preserve"> сәйкес мемлекеттік тұрғын үй қорынан тұрғын үйді немесе жеке тұрғын үй қорынан жергілікті атқарушы орган жалдаған тұрғын үйді жалдаудың (қосымша жалдаудың) үлгілік шартын, мемлекеттік тұрғын үй қорынан тұрғын үйді немесе жеке тұрғын үй қорынан жергілікті атқарушы орган жалдаған тұрғын үйді беру және оларды пайдалану тәртібін Қазақстан Республикасының Үкіметі бекітеді.</w:t>
            </w:r>
            <w:r>
              <w:br/>
            </w:r>
            <w:r>
              <w:rPr>
                <w:rFonts w:ascii="Times New Roman"/>
                <w:b w:val="false"/>
                <w:i w:val="false"/>
                <w:color w:val="000000"/>
                <w:sz w:val="20"/>
              </w:rPr>
              <w:t>
</w:t>
            </w:r>
            <w:r>
              <w:rPr>
                <w:rFonts w:ascii="Times New Roman"/>
                <w:b w:val="false"/>
                <w:i w:val="false"/>
                <w:color w:val="000000"/>
                <w:sz w:val="20"/>
              </w:rPr>
              <w:t>Сонымен бірге қолданыстағы заңнамада Жеке тұрғын үй қорынан берілетін тұрғын үйді жалдаудың үлгілік шарты көзделмеген.</w:t>
            </w:r>
            <w:r>
              <w:br/>
            </w:r>
            <w:r>
              <w:rPr>
                <w:rFonts w:ascii="Times New Roman"/>
                <w:b w:val="false"/>
                <w:i w:val="false"/>
                <w:color w:val="000000"/>
                <w:sz w:val="20"/>
              </w:rPr>
              <w:t>
</w:t>
            </w:r>
            <w:r>
              <w:rPr>
                <w:rFonts w:ascii="Times New Roman"/>
                <w:b w:val="false"/>
                <w:i w:val="false"/>
                <w:color w:val="000000"/>
                <w:sz w:val="20"/>
              </w:rPr>
              <w:t xml:space="preserve">Мемлекет басшысының көрсетілген тапсырмасын орындау үшін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Жеке тұрғын үй қорындағы тұрғын үйді жалдаудың үлгілік келісімшартын бекітуге Қазақстан Республикасы Үкіметінің құзыретін белгілеу қажет, оның аясында ұзақ мерзімді жалдаушының тұру жағдайларын көздеу ұсынылады (жалдау мерзімі, төлемақысының мөлшері, жөндеу бойынша міндеттерді бөлу, жалдаушыны шығару негіздері, жалпы жиналыста меншік иесінің, мүддесін жалдаушының білдіруі жөніндегі өкілеттіктер беру және т.б.)</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Заң жобалау қызметінің мәселелері жөніндегі ведомоствоаралық комиссияның қарауына заң жобасының тұжырымдамасын 2012 жылғы 1 қарашаға дейін енгізу</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бірге әкімшілік құқық бүзушылық туралы заңнамада кейіннен «тиімді меншік иесін» қалыптастыру мақсатында:</w:t>
            </w:r>
            <w:r>
              <w:br/>
            </w:r>
            <w:r>
              <w:rPr>
                <w:rFonts w:ascii="Times New Roman"/>
                <w:b w:val="false"/>
                <w:i w:val="false"/>
                <w:color w:val="000000"/>
                <w:sz w:val="20"/>
              </w:rPr>
              <w:t>
</w:t>
            </w:r>
            <w:r>
              <w:rPr>
                <w:rFonts w:ascii="Times New Roman"/>
                <w:b w:val="false"/>
                <w:i w:val="false"/>
                <w:color w:val="000000"/>
                <w:sz w:val="20"/>
              </w:rPr>
              <w:t>- үй-жай (пәтер) иелерінің кондоминиум объектісінің ортақ мүлкін күтіп ұстау қағидаларын бұзғаны және кондоминиум объектісі қатысушысының кондоминиум объектісінің ортақ мүлкін және үйді күтіп ұстауға арналған барлық шығыстарға қатысу міндетін төлемнің белгілеген күнінен бастап дәлелсіз себептермен үш айдан астам жалтарғаны үшін;</w:t>
            </w:r>
            <w:r>
              <w:br/>
            </w:r>
            <w:r>
              <w:rPr>
                <w:rFonts w:ascii="Times New Roman"/>
                <w:b w:val="false"/>
                <w:i w:val="false"/>
                <w:color w:val="000000"/>
                <w:sz w:val="20"/>
              </w:rPr>
              <w:t>
</w:t>
            </w:r>
            <w:r>
              <w:rPr>
                <w:rFonts w:ascii="Times New Roman"/>
                <w:b w:val="false"/>
                <w:i w:val="false"/>
                <w:color w:val="000000"/>
                <w:sz w:val="20"/>
              </w:rPr>
              <w:t>- кондоминиум объектісін басқару органдарына өздері басқару функцияларын жүзеге асыратын кондоминиум объектісіне қатысты сервистік қызметпен айналысқаны үшін жауапкершілік көздеу қажет.</w:t>
            </w:r>
            <w:r>
              <w:br/>
            </w:r>
            <w:r>
              <w:rPr>
                <w:rFonts w:ascii="Times New Roman"/>
                <w:b w:val="false"/>
                <w:i w:val="false"/>
                <w:color w:val="000000"/>
                <w:sz w:val="20"/>
              </w:rPr>
              <w:t>
</w:t>
            </w:r>
            <w:r>
              <w:rPr>
                <w:rFonts w:ascii="Times New Roman"/>
                <w:b w:val="false"/>
                <w:i w:val="false"/>
                <w:color w:val="000000"/>
                <w:sz w:val="20"/>
              </w:rPr>
              <w:t>Сондай-ақ заң жобасында тұрғын үй қатынастарының оңтайлы моделін одан әрі қалыптастыру мәселелерін құқықтық шешу, сондай-ақ мемлекеттік тұрғын үй қорынан тұрғын үй беру тәртібі мен шарттарын регламенттейтін тұрғын үй заңнамасын жетілдіру көзделген.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саласындағы заңнаманы жетілдіру</w:t>
            </w:r>
            <w:r>
              <w:br/>
            </w:r>
            <w:r>
              <w:rPr>
                <w:rFonts w:ascii="Times New Roman"/>
                <w:b w:val="false"/>
                <w:i w:val="false"/>
                <w:color w:val="000000"/>
                <w:sz w:val="20"/>
              </w:rPr>
              <w:t>
</w:t>
            </w:r>
            <w:r>
              <w:rPr>
                <w:rFonts w:ascii="Times New Roman"/>
                <w:b w:val="false"/>
                <w:i w:val="false"/>
                <w:color w:val="000000"/>
                <w:sz w:val="20"/>
              </w:rPr>
              <w:t>Нарықтық экономика, еңбек нарығының және халықты жұмыспен қамту проблемаларының болуы жағдайында еңбектегі құқықтық қатынастар мәселесі өзекті болып табылады. Осыған байланысты, оны қолдану практикасын жүйелі талдау және осы саладағы халықаралық тәжірибені есепке алу негізінде еңбек заңнамасын ұдайы жетілдіру қажет.</w:t>
            </w:r>
            <w:r>
              <w:br/>
            </w:r>
            <w:r>
              <w:rPr>
                <w:rFonts w:ascii="Times New Roman"/>
                <w:b w:val="false"/>
                <w:i w:val="false"/>
                <w:color w:val="000000"/>
                <w:sz w:val="20"/>
              </w:rPr>
              <w:t>
</w:t>
            </w:r>
            <w:r>
              <w:rPr>
                <w:rFonts w:ascii="Times New Roman"/>
                <w:b w:val="false"/>
                <w:i w:val="false"/>
                <w:color w:val="000000"/>
                <w:sz w:val="20"/>
              </w:rPr>
              <w:t>Бұл ретте еңбек қызметінің және жұмыскерлердің еңбек жағдайларының сипатына қарай еңбек және әлеуметтік заңнаманы одан әрі сараландыру мәселелері, сондай-ақ әлеуметтік әріптестіктің қолданылу саласы мен құралдарын кеңейту мәселелері пысықтауды қажет етеді.</w:t>
            </w:r>
            <w:r>
              <w:br/>
            </w:r>
            <w:r>
              <w:rPr>
                <w:rFonts w:ascii="Times New Roman"/>
                <w:b w:val="false"/>
                <w:i w:val="false"/>
                <w:color w:val="000000"/>
                <w:sz w:val="20"/>
              </w:rPr>
              <w:t>
</w:t>
            </w:r>
            <w:r>
              <w:rPr>
                <w:rFonts w:ascii="Times New Roman"/>
                <w:b w:val="false"/>
                <w:i w:val="false"/>
                <w:color w:val="000000"/>
                <w:sz w:val="20"/>
              </w:rPr>
              <w:t>1.1. Кәсіподақ институттарын жаңғырту</w:t>
            </w:r>
            <w:r>
              <w:br/>
            </w:r>
            <w:r>
              <w:rPr>
                <w:rFonts w:ascii="Times New Roman"/>
                <w:b w:val="false"/>
                <w:i w:val="false"/>
                <w:color w:val="000000"/>
                <w:sz w:val="20"/>
              </w:rPr>
              <w:t>
</w:t>
            </w:r>
            <w:r>
              <w:rPr>
                <w:rFonts w:ascii="Times New Roman"/>
                <w:b w:val="false"/>
                <w:i w:val="false"/>
                <w:color w:val="000000"/>
                <w:sz w:val="20"/>
              </w:rPr>
              <w:t>Еңбек қатынастарын жетілдіру мәселелерінде мемлекеттің негізгі әріптестерінің бірі кәсіподақтар болып табылады. Сонымен бірге аса ipi орталық - Қазақстанның кәсіподақтар федерациясы (ҚКФ) қызметінің қазіргі форматы уақыт талаптарына сай келмейді, себебі ол «кеңестік үлгі» салалық қағидаты бойынша қалыптастырылуда.</w:t>
            </w:r>
            <w:r>
              <w:br/>
            </w:r>
            <w:r>
              <w:rPr>
                <w:rFonts w:ascii="Times New Roman"/>
                <w:b w:val="false"/>
                <w:i w:val="false"/>
                <w:color w:val="000000"/>
                <w:sz w:val="20"/>
              </w:rPr>
              <w:t>
</w:t>
            </w:r>
            <w:r>
              <w:rPr>
                <w:rFonts w:ascii="Times New Roman"/>
                <w:b w:val="false"/>
                <w:i w:val="false"/>
                <w:color w:val="000000"/>
                <w:sz w:val="20"/>
              </w:rPr>
              <w:t>Кәсіптік одақтар туралы тиімсіз заңнама маңызды проблемалық жағдай болып табылады. Онда ұжымдық шарттар туралы, оларды орындағаны үшін тараптардың жауапкершілігі туралы ережелер айқын баяндалмаған.</w:t>
            </w:r>
            <w:r>
              <w:br/>
            </w:r>
            <w:r>
              <w:rPr>
                <w:rFonts w:ascii="Times New Roman"/>
                <w:b w:val="false"/>
                <w:i w:val="false"/>
                <w:color w:val="000000"/>
                <w:sz w:val="20"/>
              </w:rPr>
              <w:t>
</w:t>
            </w:r>
            <w:r>
              <w:rPr>
                <w:rFonts w:ascii="Times New Roman"/>
                <w:b w:val="false"/>
                <w:i w:val="false"/>
                <w:color w:val="000000"/>
                <w:sz w:val="20"/>
              </w:rPr>
              <w:t>Сондықтан қазір кәсіподақ, ең алдымен ҚКФ қозғалысын жаңғырту бойынша шешуші қадамдар талап етіледі.</w:t>
            </w:r>
            <w:r>
              <w:br/>
            </w:r>
            <w:r>
              <w:rPr>
                <w:rFonts w:ascii="Times New Roman"/>
                <w:b w:val="false"/>
                <w:i w:val="false"/>
                <w:color w:val="000000"/>
                <w:sz w:val="20"/>
              </w:rPr>
              <w:t>
</w:t>
            </w:r>
            <w:r>
              <w:rPr>
                <w:rFonts w:ascii="Times New Roman"/>
                <w:b w:val="false"/>
                <w:i w:val="false"/>
                <w:color w:val="000000"/>
                <w:sz w:val="20"/>
              </w:rPr>
              <w:t>1.2. Еңбек қатынастары саласындағы қарама-қайшылықтарды реттеудің көп деңгейлі тиімді тетігін құру</w:t>
            </w:r>
            <w:r>
              <w:br/>
            </w:r>
            <w:r>
              <w:rPr>
                <w:rFonts w:ascii="Times New Roman"/>
                <w:b w:val="false"/>
                <w:i w:val="false"/>
                <w:color w:val="000000"/>
                <w:sz w:val="20"/>
              </w:rPr>
              <w:t>
</w:t>
            </w:r>
            <w:r>
              <w:rPr>
                <w:rFonts w:ascii="Times New Roman"/>
                <w:b w:val="false"/>
                <w:i w:val="false"/>
                <w:color w:val="000000"/>
                <w:sz w:val="20"/>
              </w:rPr>
              <w:t>Еңбек қақтығыстарының негізгі себептері ретінде мына екеуін атауға болады: біріншісі - өнеркәсіпті басқару мәселелерінен жұмыскерлердің қағажу қалуы, екіншісі - даулар мен қақтығыстарды соттан тыс реттеу тетіктерінің әлсіздігі.</w:t>
            </w:r>
            <w:r>
              <w:br/>
            </w:r>
            <w:r>
              <w:rPr>
                <w:rFonts w:ascii="Times New Roman"/>
                <w:b w:val="false"/>
                <w:i w:val="false"/>
                <w:color w:val="000000"/>
                <w:sz w:val="20"/>
              </w:rPr>
              <w:t>
</w:t>
            </w:r>
            <w:r>
              <w:rPr>
                <w:rFonts w:ascii="Times New Roman"/>
                <w:b w:val="false"/>
                <w:i w:val="false"/>
                <w:color w:val="000000"/>
                <w:sz w:val="20"/>
              </w:rPr>
              <w:t>Бұл жерде өнеркәсіптерінде құрамына жұмысшылар мен персоналдың, сондай-ақ кәсіптік одақтардың өкілдері кіретін өндірістік кеңестер әрекет ететін бірқатар дамыған елдердің тәжірибесін пайдалану керек. Әдетте кеңес отырыстарында еңбек жағдайлары мен оларды жақсарту мәселелері шешіледі, жұмыскерлердің түрлі әлеуметтік-тұрмыстық мәселелері қаралады.</w:t>
            </w:r>
            <w:r>
              <w:br/>
            </w:r>
            <w:r>
              <w:rPr>
                <w:rFonts w:ascii="Times New Roman"/>
                <w:b w:val="false"/>
                <w:i w:val="false"/>
                <w:color w:val="000000"/>
                <w:sz w:val="20"/>
              </w:rPr>
              <w:t>
</w:t>
            </w:r>
            <w:r>
              <w:rPr>
                <w:rFonts w:ascii="Times New Roman"/>
                <w:b w:val="false"/>
                <w:i w:val="false"/>
                <w:color w:val="000000"/>
                <w:sz w:val="20"/>
              </w:rPr>
              <w:t>Әдейі еңбек жағдайын нашарлатумен, өндіріс процесінің тоқтауымен, жалақыны төлеуді кешіктірумен және т.б. арандатуға ұшыраған еңбек ұжымы әлеуметтік-еңбек қақтығыстары тараптарының біріне айналатыны сирек емес.</w:t>
            </w:r>
            <w:r>
              <w:br/>
            </w:r>
            <w:r>
              <w:rPr>
                <w:rFonts w:ascii="Times New Roman"/>
                <w:b w:val="false"/>
                <w:i w:val="false"/>
                <w:color w:val="000000"/>
                <w:sz w:val="20"/>
              </w:rPr>
              <w:t>
</w:t>
            </w:r>
            <w:r>
              <w:rPr>
                <w:rFonts w:ascii="Times New Roman"/>
                <w:b w:val="false"/>
                <w:i w:val="false"/>
                <w:color w:val="000000"/>
                <w:sz w:val="20"/>
              </w:rPr>
              <w:t xml:space="preserve">Сонымен бірге не </w:t>
            </w:r>
            <w:r>
              <w:rPr>
                <w:rFonts w:ascii="Times New Roman"/>
                <w:b w:val="false"/>
                <w:i w:val="false"/>
                <w:color w:val="000000"/>
                <w:sz w:val="20"/>
              </w:rPr>
              <w:t>Еңбек</w:t>
            </w:r>
            <w:r>
              <w:rPr>
                <w:rFonts w:ascii="Times New Roman"/>
                <w:b w:val="false"/>
                <w:i w:val="false"/>
                <w:color w:val="000000"/>
                <w:sz w:val="20"/>
              </w:rPr>
              <w:t xml:space="preserve">, не </w:t>
            </w:r>
            <w:r>
              <w:rPr>
                <w:rFonts w:ascii="Times New Roman"/>
                <w:b w:val="false"/>
                <w:i w:val="false"/>
                <w:color w:val="000000"/>
                <w:sz w:val="20"/>
              </w:rPr>
              <w:t>Әкімшілік</w:t>
            </w:r>
            <w:r>
              <w:rPr>
                <w:rFonts w:ascii="Times New Roman"/>
                <w:b w:val="false"/>
                <w:i w:val="false"/>
                <w:color w:val="000000"/>
                <w:sz w:val="20"/>
              </w:rPr>
              <w:t xml:space="preserve">, не </w:t>
            </w:r>
            <w:r>
              <w:rPr>
                <w:rFonts w:ascii="Times New Roman"/>
                <w:b w:val="false"/>
                <w:i w:val="false"/>
                <w:color w:val="000000"/>
                <w:sz w:val="20"/>
              </w:rPr>
              <w:t>Қылмыстық</w:t>
            </w:r>
            <w:r>
              <w:rPr>
                <w:rFonts w:ascii="Times New Roman"/>
                <w:b w:val="false"/>
                <w:i w:val="false"/>
                <w:color w:val="000000"/>
                <w:sz w:val="20"/>
              </w:rPr>
              <w:t xml:space="preserve"> кодекстерде жұмыс берушілер, лауазымды және өзге де адамдар тарапынан арандатушылық үшін жауапкершілік туралы баптар жоқ.</w:t>
            </w:r>
            <w:r>
              <w:br/>
            </w:r>
            <w:r>
              <w:rPr>
                <w:rFonts w:ascii="Times New Roman"/>
                <w:b w:val="false"/>
                <w:i w:val="false"/>
                <w:color w:val="000000"/>
                <w:sz w:val="20"/>
              </w:rPr>
              <w:t>
</w:t>
            </w:r>
            <w:r>
              <w:rPr>
                <w:rFonts w:ascii="Times New Roman"/>
                <w:b w:val="false"/>
                <w:i w:val="false"/>
                <w:color w:val="000000"/>
                <w:sz w:val="20"/>
              </w:rPr>
              <w:t>Бүгін медиация құрылымдары мен рәсімдерін құру және пайдалану жөніндегі, оның ішінде еңбек қатынастары саласындағы жұмысты күшейту керек.</w:t>
            </w:r>
            <w:r>
              <w:br/>
            </w:r>
            <w:r>
              <w:rPr>
                <w:rFonts w:ascii="Times New Roman"/>
                <w:b w:val="false"/>
                <w:i w:val="false"/>
                <w:color w:val="000000"/>
                <w:sz w:val="20"/>
              </w:rPr>
              <w:t>
</w:t>
            </w:r>
            <w:r>
              <w:rPr>
                <w:rFonts w:ascii="Times New Roman"/>
                <w:b w:val="false"/>
                <w:i w:val="false"/>
                <w:color w:val="000000"/>
                <w:sz w:val="20"/>
              </w:rPr>
              <w:t>Медиация құрылымдарын ұлттық және ірі жеке компанияларда құру керек. АҚШ-та, Австралияда және басқа да елдерде барлық даулардың үштен бірі сот араласқанға дейін тек медиация рәсімдері шеңберінде реттеледі.</w:t>
            </w:r>
            <w:r>
              <w:br/>
            </w:r>
            <w:r>
              <w:rPr>
                <w:rFonts w:ascii="Times New Roman"/>
                <w:b w:val="false"/>
                <w:i w:val="false"/>
                <w:color w:val="000000"/>
                <w:sz w:val="20"/>
              </w:rPr>
              <w:t>
</w:t>
            </w:r>
            <w:r>
              <w:rPr>
                <w:rFonts w:ascii="Times New Roman"/>
                <w:b w:val="false"/>
                <w:i w:val="false"/>
                <w:color w:val="000000"/>
                <w:sz w:val="20"/>
              </w:rPr>
              <w:t>Мемлекет тарапынан қазір даулар мен қақтығыстарды соттан тыс шешу жүйесін енгізуге мүмкіндік беретін, оның ішінде әлеуметтік-еңбек қатынастары саласында да бастамашылық қадамдар маңызды.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Заң жобалау қызметінің мәселелері жөніндегі ведомоствоаралық комиссияның қарауына заң жобасының тұжырымдамасын 2012 жылғы 1 қарашаға дейін енгізу</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заңнаманы жетілдіру</w:t>
            </w:r>
            <w:r>
              <w:br/>
            </w:r>
            <w:r>
              <w:rPr>
                <w:rFonts w:ascii="Times New Roman"/>
                <w:b w:val="false"/>
                <w:i w:val="false"/>
                <w:color w:val="000000"/>
                <w:sz w:val="20"/>
              </w:rPr>
              <w:t>
</w:t>
            </w:r>
            <w:r>
              <w:rPr>
                <w:rFonts w:ascii="Times New Roman"/>
                <w:b w:val="false"/>
                <w:i w:val="false"/>
                <w:color w:val="000000"/>
                <w:sz w:val="20"/>
              </w:rPr>
              <w:t>Азаматтардың мемлекеттік органдар мен мемлекеттің лауазымды адамдарына жүгіну тетіктерін олардың мемлекеттік басқаруға қатысу және өздерінің құқықтары мен бостандықтарын қорғау нысаны ретінде жетілдіру қажет.</w:t>
            </w:r>
            <w:r>
              <w:br/>
            </w:r>
            <w:r>
              <w:rPr>
                <w:rFonts w:ascii="Times New Roman"/>
                <w:b w:val="false"/>
                <w:i w:val="false"/>
                <w:color w:val="000000"/>
                <w:sz w:val="20"/>
              </w:rPr>
              <w:t>
</w:t>
            </w:r>
            <w:r>
              <w:rPr>
                <w:rFonts w:ascii="Times New Roman"/>
                <w:b w:val="false"/>
                <w:i w:val="false"/>
                <w:color w:val="000000"/>
                <w:sz w:val="20"/>
              </w:rPr>
              <w:t>Іс жүзінде азаматтар мен ұйымдарға мемлекеттік қызметтер көрсету саласындағы қатынастарды реттейтін әкімшілік құқықтың жаңа институты туындайды. Осы институттың жұмыс істеуін қамтамасыз ету үшін оның негізгі қағидаты мемлекеттік органдар қызметін азаматтардың заңды құқықтары мен мүдделерін қанағаттандыруға бағдарлау болатын тиісті құқықтық база қажет. Сапалы қызметтер көрсету әрбір азаматқа оның қызмет саласына қарамастан пайда әкелуге тиіс.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2012 жылғы 20 желтоқсанға дейін Үкіметке енгізу</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заңнаманы жетілдіру</w:t>
            </w:r>
            <w:r>
              <w:br/>
            </w:r>
            <w:r>
              <w:rPr>
                <w:rFonts w:ascii="Times New Roman"/>
                <w:b w:val="false"/>
                <w:i w:val="false"/>
                <w:color w:val="000000"/>
                <w:sz w:val="20"/>
              </w:rPr>
              <w:t>
</w:t>
            </w:r>
            <w:r>
              <w:rPr>
                <w:rFonts w:ascii="Times New Roman"/>
                <w:b w:val="false"/>
                <w:i w:val="false"/>
                <w:color w:val="000000"/>
                <w:sz w:val="20"/>
              </w:rPr>
              <w:t>Денсаулық сақтау саласындағы қолданыстағы заңнамада медициналық қызметтер көрсетуді қарқынды дамыту, жаңа технологияларды дамыту, жаңа дәрілік құралдардың пайда болуы, түпкілікті оң нәтижеге жетуге бағыт ала отырып, қаржыландыру жүйесін одан әрі жетілдіру, медицина ғылымы мен практикасында жаңа инновациялық бағыттарды қалыптастыру және енгізу сияқты өмірлік маңызы бар шынайы факторлар жеткіліксіз шамада есепке алынған.</w:t>
            </w:r>
            <w:r>
              <w:br/>
            </w:r>
            <w:r>
              <w:rPr>
                <w:rFonts w:ascii="Times New Roman"/>
                <w:b w:val="false"/>
                <w:i w:val="false"/>
                <w:color w:val="000000"/>
                <w:sz w:val="20"/>
              </w:rPr>
              <w:t>
</w:t>
            </w:r>
            <w:r>
              <w:rPr>
                <w:rFonts w:ascii="Times New Roman"/>
                <w:b w:val="false"/>
                <w:i w:val="false"/>
                <w:color w:val="000000"/>
                <w:sz w:val="20"/>
              </w:rPr>
              <w:t>Денсаулық сақтау саласындағы елеулі мәселелердің бірі қан препараттарының заманауи өндірісінің жоқтығы болып табылады. Халықты қан препараттарымен қамтамасыз ету проблемаларын шешу үшін шетелдік зауыттарда өзіміздің шикізатты келісімшарттық фракциялауға көшкен жөн, бұл дайын препараттарды сатып алуға қарағанда, экономикалық тұрғыдан пайдалы.</w:t>
            </w:r>
            <w:r>
              <w:br/>
            </w:r>
            <w:r>
              <w:rPr>
                <w:rFonts w:ascii="Times New Roman"/>
                <w:b w:val="false"/>
                <w:i w:val="false"/>
                <w:color w:val="000000"/>
                <w:sz w:val="20"/>
              </w:rPr>
              <w:t>
</w:t>
            </w:r>
            <w:r>
              <w:rPr>
                <w:rFonts w:ascii="Times New Roman"/>
                <w:b w:val="false"/>
                <w:i w:val="false"/>
                <w:color w:val="000000"/>
                <w:sz w:val="20"/>
              </w:rPr>
              <w:t>Қазіргі кезде қолданыстағы заңнамада гемопоэтикалық бағаналық жасушаларды трансплантациялау мәселелерін айқындайтын және регламенттейтін нормалар жоқ. Осыған байлынысты, гемопоэтикалық бағаналық жасушаларды трансплантациялау жөніндегі қызметті дамыту үшін заңнамалық базаны жасау, атап айтқанда, гемопоэтикалық бағаналық жасушалар, антилейкоциттік антиденелер жүйесі ұғымын енгізу (HLA), оларды шетелге әкетудің және елге әкелудің негіздерін, гемопоэтикалық бағаналық жасушалардың ықтимал донорлары тізілімінің қызметін регламенттейтін нормаларды көздеу қажет.</w:t>
            </w:r>
            <w:r>
              <w:br/>
            </w:r>
            <w:r>
              <w:rPr>
                <w:rFonts w:ascii="Times New Roman"/>
                <w:b w:val="false"/>
                <w:i w:val="false"/>
                <w:color w:val="000000"/>
                <w:sz w:val="20"/>
              </w:rPr>
              <w:t>
</w:t>
            </w:r>
            <w:r>
              <w:rPr>
                <w:rFonts w:ascii="Times New Roman"/>
                <w:b w:val="false"/>
                <w:i w:val="false"/>
                <w:color w:val="000000"/>
                <w:sz w:val="20"/>
              </w:rPr>
              <w:t>Кеден одағы шеңберінде медициналық мақсаттағы бұйымдар мен медициналық техниканың құқықтық реттелуінің кейбір мәселелерін жетілдіру қажеттілігі де туындады.</w:t>
            </w:r>
            <w:r>
              <w:br/>
            </w:r>
            <w:r>
              <w:rPr>
                <w:rFonts w:ascii="Times New Roman"/>
                <w:b w:val="false"/>
                <w:i w:val="false"/>
                <w:color w:val="000000"/>
                <w:sz w:val="20"/>
              </w:rPr>
              <w:t>
</w:t>
            </w:r>
            <w:r>
              <w:rPr>
                <w:rFonts w:ascii="Times New Roman"/>
                <w:b w:val="false"/>
                <w:i w:val="false"/>
                <w:color w:val="000000"/>
                <w:sz w:val="20"/>
              </w:rPr>
              <w:t>Дәрілік заттардың тиімсіз қолданылуын болдырмау, дәрілік заттарды бақылаусыз қолдануға байланысты пациенттер денсаулығына қауіпті төмендету мақсатында медициналық өнімді жарнамалау тәсілдерін қатаңдату қажет.</w:t>
            </w:r>
            <w:r>
              <w:br/>
            </w:r>
            <w:r>
              <w:rPr>
                <w:rFonts w:ascii="Times New Roman"/>
                <w:b w:val="false"/>
                <w:i w:val="false"/>
                <w:color w:val="000000"/>
                <w:sz w:val="20"/>
              </w:rPr>
              <w:t>
</w:t>
            </w:r>
            <w:r>
              <w:rPr>
                <w:rFonts w:ascii="Times New Roman"/>
                <w:b w:val="false"/>
                <w:i w:val="false"/>
                <w:color w:val="000000"/>
                <w:sz w:val="20"/>
              </w:rPr>
              <w:t>Мемлекет басшысының «Қазақстанды әлеуметтік жаңғырту: Жалпыға ортақ еңбек қоғамына қарай жиырма қадам» атты бағдарламалық мақаласында айтылған тапсырмаларды іске асыру үшін жергілікті атқарушы органдардың денсаулық сақтау саласындағы саясатты іске асыру, сондай-ақ халықтың «дәрілік» сауаттылығын арттыру жөніндегі кешенді шараларды қолдану бойынша жауапкершілігін күшейту жөніндегі нақты құқықтық нормаларды көздеу болжанады.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Заң жобалау қызметінің мәселелері жөніндегі ведомоствоаралық комиссияның қарауына заң жобасының тұжырымдамасын 2012 жылғы 1 желтоқсанға дейін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жылдары (3-сессия) заңнаманың әлеуметтік, қылмыстық және әкімшілік-құқықтық топтамалары</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осал санатына жататын азаматтарды әлеуметтендірудің тетіктерін дамыту</w:t>
            </w:r>
            <w:r>
              <w:br/>
            </w:r>
            <w:r>
              <w:rPr>
                <w:rFonts w:ascii="Times New Roman"/>
                <w:b w:val="false"/>
                <w:i w:val="false"/>
                <w:color w:val="000000"/>
                <w:sz w:val="20"/>
              </w:rPr>
              <w:t>
</w:t>
            </w:r>
            <w:r>
              <w:rPr>
                <w:rFonts w:ascii="Times New Roman"/>
                <w:b w:val="false"/>
                <w:i w:val="false"/>
                <w:color w:val="000000"/>
                <w:sz w:val="20"/>
              </w:rPr>
              <w:t>Бұл, ең бірінші кезекте, мүгедектер мен мүмкіндіктері шектеулі адамдар, көп балалы отбасы мүшелері, зейнеталды жастағы адамдар және т.б.</w:t>
            </w:r>
            <w:r>
              <w:br/>
            </w:r>
            <w:r>
              <w:rPr>
                <w:rFonts w:ascii="Times New Roman"/>
                <w:b w:val="false"/>
                <w:i w:val="false"/>
                <w:color w:val="000000"/>
                <w:sz w:val="20"/>
              </w:rPr>
              <w:t>
</w:t>
            </w:r>
            <w:r>
              <w:rPr>
                <w:rFonts w:ascii="Times New Roman"/>
                <w:b w:val="false"/>
                <w:i w:val="false"/>
                <w:color w:val="000000"/>
                <w:sz w:val="20"/>
              </w:rPr>
              <w:t>Бұл ретте мемлекеттің қамқорлығы емес, керісінше осы азаматтарға өзіне, әлеуметтік пайдалы еңбек ету мүмкіндіктеріне деген сеніміне қол жеткізуге жәрдем көрсететін жағдайлар жасау басты тәсілге айналуға тиіс.</w:t>
            </w:r>
            <w:r>
              <w:br/>
            </w:r>
            <w:r>
              <w:rPr>
                <w:rFonts w:ascii="Times New Roman"/>
                <w:b w:val="false"/>
                <w:i w:val="false"/>
                <w:color w:val="000000"/>
                <w:sz w:val="20"/>
              </w:rPr>
              <w:t>
</w:t>
            </w:r>
            <w:r>
              <w:rPr>
                <w:rFonts w:ascii="Times New Roman"/>
                <w:b w:val="false"/>
                <w:i w:val="false"/>
                <w:color w:val="000000"/>
                <w:sz w:val="20"/>
              </w:rPr>
              <w:t>Осыған байланысты арнайы, мысалы, әлеуметтік жұмыс орындары туралы заңнама қажет.</w:t>
            </w:r>
            <w:r>
              <w:br/>
            </w:r>
            <w:r>
              <w:rPr>
                <w:rFonts w:ascii="Times New Roman"/>
                <w:b w:val="false"/>
                <w:i w:val="false"/>
                <w:color w:val="000000"/>
                <w:sz w:val="20"/>
              </w:rPr>
              <w:t>
</w:t>
            </w:r>
            <w:r>
              <w:rPr>
                <w:rFonts w:ascii="Times New Roman"/>
                <w:b w:val="false"/>
                <w:i w:val="false"/>
                <w:color w:val="000000"/>
                <w:sz w:val="20"/>
              </w:rPr>
              <w:t>Кәмелеттік жасқа толмаған балаларды тәрбиелейтін көп балалы отбасылар мен әйелдерді патерналистік емес тұрғыдағы қолдау жүйесін жасау маңызды.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Заң жобалау қызметінің мәселелері жөніндегі ведомоствоаралық комиссияның қарауына заң жобасының тұжырымдасын 2013 жылғы 1 наурызға енгізу</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заңнаманы жетілдіру</w:t>
            </w:r>
            <w:r>
              <w:br/>
            </w:r>
            <w:r>
              <w:rPr>
                <w:rFonts w:ascii="Times New Roman"/>
                <w:b w:val="false"/>
                <w:i w:val="false"/>
                <w:color w:val="000000"/>
                <w:sz w:val="20"/>
              </w:rPr>
              <w:t>
</w:t>
            </w:r>
            <w:r>
              <w:rPr>
                <w:rFonts w:ascii="Times New Roman"/>
                <w:b w:val="false"/>
                <w:i w:val="false"/>
                <w:color w:val="000000"/>
                <w:sz w:val="20"/>
              </w:rPr>
              <w:t xml:space="preserve">2004 жылы қабылданған «Мемлекеттік жастар саясаты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декларативтік сипат тән. Бірқатар заңнамалық нормалар заңға тәуелді құқықтық актілердің болмауына не олардың орындалуын бақылаудың жеткіліксіздігіне байланысты әрекет етпейді.</w:t>
            </w:r>
            <w:r>
              <w:br/>
            </w:r>
            <w:r>
              <w:rPr>
                <w:rFonts w:ascii="Times New Roman"/>
                <w:b w:val="false"/>
                <w:i w:val="false"/>
                <w:color w:val="000000"/>
                <w:sz w:val="20"/>
              </w:rPr>
              <w:t>
</w:t>
            </w:r>
            <w:r>
              <w:rPr>
                <w:rFonts w:ascii="Times New Roman"/>
                <w:b w:val="false"/>
                <w:i w:val="false"/>
                <w:color w:val="000000"/>
                <w:sz w:val="20"/>
              </w:rPr>
              <w:t>Еңбек заңнамасының жаңадан қабылданған қызметкерлер үшін сынақтан өту мерзімдері бөлігінде жетілмегендігі: жас мамандардың еңбегін одан әрі жұмысқа орналастырудың құқықтық кепілдіктерінсіз толық жұмыс жүктемесі мен үстеме жұмысты бере отырып, еңбекақы төлемей пайдалану практикасы.</w:t>
            </w:r>
            <w:r>
              <w:br/>
            </w:r>
            <w:r>
              <w:rPr>
                <w:rFonts w:ascii="Times New Roman"/>
                <w:b w:val="false"/>
                <w:i w:val="false"/>
                <w:color w:val="000000"/>
                <w:sz w:val="20"/>
              </w:rPr>
              <w:t>
</w:t>
            </w:r>
            <w:r>
              <w:rPr>
                <w:rFonts w:ascii="Times New Roman"/>
                <w:b w:val="false"/>
                <w:i w:val="false"/>
                <w:color w:val="000000"/>
                <w:sz w:val="20"/>
              </w:rPr>
              <w:t>«Әлеуметтік лифтілер» тетіктерін айқындау</w:t>
            </w:r>
            <w:r>
              <w:br/>
            </w:r>
            <w:r>
              <w:rPr>
                <w:rFonts w:ascii="Times New Roman"/>
                <w:b w:val="false"/>
                <w:i w:val="false"/>
                <w:color w:val="000000"/>
                <w:sz w:val="20"/>
              </w:rPr>
              <w:t>
</w:t>
            </w:r>
            <w:r>
              <w:rPr>
                <w:rFonts w:ascii="Times New Roman"/>
                <w:b w:val="false"/>
                <w:i w:val="false"/>
                <w:color w:val="000000"/>
                <w:sz w:val="20"/>
              </w:rPr>
              <w:t>Жас қазақстандықтар үшін «әлеуметтік лифтілер» тетіктерін жасау маңызды. Кәсіби біліктіліктің ұлттық жүйесі туралы заңнама талап етіледі.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Заң жобалау қызметінің мәселелері жөніндегі ведомоствоаралық комиссияның қарауына заң жобасының тұжырымдамасын 2013 жылғы 1 мамырға дейін енгізу</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заңнаманы жетілдіру</w:t>
            </w:r>
            <w:r>
              <w:br/>
            </w:r>
            <w:r>
              <w:rPr>
                <w:rFonts w:ascii="Times New Roman"/>
                <w:b w:val="false"/>
                <w:i w:val="false"/>
                <w:color w:val="000000"/>
                <w:sz w:val="20"/>
              </w:rPr>
              <w:t>
</w:t>
            </w:r>
            <w:r>
              <w:rPr>
                <w:rFonts w:ascii="Times New Roman"/>
                <w:b w:val="false"/>
                <w:i w:val="false"/>
                <w:color w:val="000000"/>
                <w:sz w:val="20"/>
              </w:rPr>
              <w:t>Қылмыстық құқықты одан әрі дамыту, бұрынғыдай қылмыстық саясаттың қос векторлығы ескеріле отырып, жүзеге асырылуға тиіс. Сонымен бірге, бұдан кейін қылмыстық қудалаудан жасырынып жүрген ауыр және аса ауыр қылмыстар жасаған кінәлі адамдарға қатысты, сондай-ақ қылмыстардың рецидиві кезінде қатаң қылмыстық саясат жүргізу қажет.</w:t>
            </w:r>
            <w:r>
              <w:br/>
            </w:r>
            <w:r>
              <w:rPr>
                <w:rFonts w:ascii="Times New Roman"/>
                <w:b w:val="false"/>
                <w:i w:val="false"/>
                <w:color w:val="000000"/>
                <w:sz w:val="20"/>
              </w:rPr>
              <w:t>
</w:t>
            </w:r>
            <w:r>
              <w:rPr>
                <w:rFonts w:ascii="Times New Roman"/>
                <w:b w:val="false"/>
                <w:i w:val="false"/>
                <w:color w:val="000000"/>
                <w:sz w:val="20"/>
              </w:rPr>
              <w:t>Қылмыстық жазадан, ең алдымен қоғамға зор қауіп төндірмейтін адамдарға (кәмелеттік жасқа толмағандарға, абайсызда қылмыс жасаған адамдарға, жеңілдететін мән-жайлар болған кезде өзге де адамдарға) қатысты босату талаптарын кеңейту арқылы қылмыстық репрессияны қолдану саласын кезең-кезеңімен қысқарту мүмкіндіктерін айқындау қылмыстық құқықты дамытудағы аса маңызды бағыт болып табылады.</w:t>
            </w:r>
            <w:r>
              <w:br/>
            </w:r>
            <w:r>
              <w:rPr>
                <w:rFonts w:ascii="Times New Roman"/>
                <w:b w:val="false"/>
                <w:i w:val="false"/>
                <w:color w:val="000000"/>
                <w:sz w:val="20"/>
              </w:rPr>
              <w:t>
</w:t>
            </w:r>
            <w:r>
              <w:rPr>
                <w:rFonts w:ascii="Times New Roman"/>
                <w:b w:val="false"/>
                <w:i w:val="false"/>
                <w:color w:val="000000"/>
                <w:sz w:val="20"/>
              </w:rPr>
              <w:t>Қылмыстық заңнаманы Қазақстан ратификациялаған халықаралық шарттарға сәйкес келтіру де маңызды болып табылады. Атап айтқанда, сөз тек қана декриминализациялау туралы ғана емес, сонымен бірге кері процесс — белгілі бір құқық бұзушылық түрлерін криминализациялау туралы, сондай-ақ қылмыстардың кейбір санаттары үшін, оның ішінде экологиялық, экономикалық және сыбайлас жемқорлық қылмыстары үшін заңды тұлғалардың қылмыстық жауапкершілігін енгізу туралы болып отыр.</w:t>
            </w:r>
            <w:r>
              <w:br/>
            </w:r>
            <w:r>
              <w:rPr>
                <w:rFonts w:ascii="Times New Roman"/>
                <w:b w:val="false"/>
                <w:i w:val="false"/>
                <w:color w:val="000000"/>
                <w:sz w:val="20"/>
              </w:rPr>
              <w:t>
</w:t>
            </w:r>
            <w:r>
              <w:rPr>
                <w:rFonts w:ascii="Times New Roman"/>
                <w:b w:val="false"/>
                <w:i w:val="false"/>
                <w:color w:val="000000"/>
                <w:sz w:val="20"/>
              </w:rPr>
              <w:t>Қылмыстық құқықты одан әрі жетілдіру адамның конституциялық құқықтары мен бостандықтарын шектейтін заңдардың сапасына арттыруға байланысты, ол заң тұрғысынан дәлдік талаптарына және оның салдарларының болжанатындығына сәйкес келуге тиіс, яғни оның нормалары жеткілікті дәрежеде нақты тұжырымдалуы және құқықтық іс-әрекетті құқыққа қайшы іс-әрекеттен айыруға мүмкіндік беретін ұғымды өлшемдерге негізделген болуға тиіс, бұл ретте заң қағидаларын өз бетінше түсіндіру мүмкіндігін болдырмау қажет.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3аң жобасын 2013 жылғы 20 мамырға дейін Үкіметке енгізу</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жүргізу заңнамасын жетілдіру</w:t>
            </w:r>
            <w:r>
              <w:br/>
            </w:r>
            <w:r>
              <w:rPr>
                <w:rFonts w:ascii="Times New Roman"/>
                <w:b w:val="false"/>
                <w:i w:val="false"/>
                <w:color w:val="000000"/>
                <w:sz w:val="20"/>
              </w:rPr>
              <w:t>
</w:t>
            </w:r>
            <w:r>
              <w:rPr>
                <w:rFonts w:ascii="Times New Roman"/>
                <w:b w:val="false"/>
                <w:i w:val="false"/>
                <w:color w:val="000000"/>
                <w:sz w:val="20"/>
              </w:rPr>
              <w:t>Қылмыстық іс жүргізу құқығын дамытудағы басымдылық адамның құқықтары мен бостандықтарын қорғауға бағытталған қылмыстық сот ісін жүргізудің негізін қалаушы қағидаттарын дәйекті түрде одан әрі іске асыру болып отыр.</w:t>
            </w:r>
            <w:r>
              <w:br/>
            </w:r>
            <w:r>
              <w:rPr>
                <w:rFonts w:ascii="Times New Roman"/>
                <w:b w:val="false"/>
                <w:i w:val="false"/>
                <w:color w:val="000000"/>
                <w:sz w:val="20"/>
              </w:rPr>
              <w:t>
</w:t>
            </w:r>
            <w:r>
              <w:rPr>
                <w:rFonts w:ascii="Times New Roman"/>
                <w:b w:val="false"/>
                <w:i w:val="false"/>
                <w:color w:val="000000"/>
                <w:sz w:val="20"/>
              </w:rPr>
              <w:t>Тиімді және әділ сот жүйесі әрбір қазақстандықтың азаматтық құқығының сақтандырудың кепілі болуы қажет: өмір сүру құқығы, денсаулыққа құқығы, меншік құқығы. Қылмыстық іс жүргізу құқығын жетілдірудің негізгі бағыттары мыналар:</w:t>
            </w:r>
            <w:r>
              <w:br/>
            </w:r>
            <w:r>
              <w:rPr>
                <w:rFonts w:ascii="Times New Roman"/>
                <w:b w:val="false"/>
                <w:i w:val="false"/>
                <w:color w:val="000000"/>
                <w:sz w:val="20"/>
              </w:rPr>
              <w:t>
</w:t>
            </w:r>
            <w:r>
              <w:rPr>
                <w:rFonts w:ascii="Times New Roman"/>
                <w:b w:val="false"/>
                <w:i w:val="false"/>
                <w:color w:val="000000"/>
                <w:sz w:val="20"/>
              </w:rPr>
              <w:t>қылмыстық процесті жеңілдету және тиімділігін арттыру;</w:t>
            </w:r>
            <w:r>
              <w:br/>
            </w:r>
            <w:r>
              <w:rPr>
                <w:rFonts w:ascii="Times New Roman"/>
                <w:b w:val="false"/>
                <w:i w:val="false"/>
                <w:color w:val="000000"/>
                <w:sz w:val="20"/>
              </w:rPr>
              <w:t>
</w:t>
            </w:r>
            <w:r>
              <w:rPr>
                <w:rFonts w:ascii="Times New Roman"/>
                <w:b w:val="false"/>
                <w:i w:val="false"/>
                <w:color w:val="000000"/>
                <w:sz w:val="20"/>
              </w:rPr>
              <w:t>қамауға алуға балама бұлтартпау шараларын, оның ішінде кепілді қолдануды кеңейту үшін жағдайлар жасау;</w:t>
            </w:r>
            <w:r>
              <w:br/>
            </w:r>
            <w:r>
              <w:rPr>
                <w:rFonts w:ascii="Times New Roman"/>
                <w:b w:val="false"/>
                <w:i w:val="false"/>
                <w:color w:val="000000"/>
                <w:sz w:val="20"/>
              </w:rPr>
              <w:t>
</w:t>
            </w:r>
            <w:r>
              <w:rPr>
                <w:rFonts w:ascii="Times New Roman"/>
                <w:b w:val="false"/>
                <w:i w:val="false"/>
                <w:color w:val="000000"/>
                <w:sz w:val="20"/>
              </w:rPr>
              <w:t>сотта олар бойынша қылмыстық қудалау және айыптау жеке, сондай-ақ жеке-жариялы тәртіппен жүзеге асырылатын қылмыстық істер санаттарын кеңейту мүмкіндігі;</w:t>
            </w:r>
            <w:r>
              <w:br/>
            </w:r>
            <w:r>
              <w:rPr>
                <w:rFonts w:ascii="Times New Roman"/>
                <w:b w:val="false"/>
                <w:i w:val="false"/>
                <w:color w:val="000000"/>
                <w:sz w:val="20"/>
              </w:rPr>
              <w:t>
</w:t>
            </w:r>
            <w:r>
              <w:rPr>
                <w:rFonts w:ascii="Times New Roman"/>
                <w:b w:val="false"/>
                <w:i w:val="false"/>
                <w:color w:val="000000"/>
                <w:sz w:val="20"/>
              </w:rPr>
              <w:t>алқабилердің қатысуымен сот қарайтын қылмыстық істер санаттарын біртіндеп кеңейту;</w:t>
            </w:r>
            <w:r>
              <w:br/>
            </w:r>
            <w:r>
              <w:rPr>
                <w:rFonts w:ascii="Times New Roman"/>
                <w:b w:val="false"/>
                <w:i w:val="false"/>
                <w:color w:val="000000"/>
                <w:sz w:val="20"/>
              </w:rPr>
              <w:t>
</w:t>
            </w:r>
            <w:r>
              <w:rPr>
                <w:rFonts w:ascii="Times New Roman"/>
                <w:b w:val="false"/>
                <w:i w:val="false"/>
                <w:color w:val="000000"/>
                <w:sz w:val="20"/>
              </w:rPr>
              <w:t>айыпталушылар мен күдіктілерге ғана емес, сонымен бірге жәбірленушілерге, куәгерге де қылмыстық істер бойынша білікті заң көмегін ұсыну тетігін одан әрі жетілдіру.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2013 жылғы 20 маусымға дейін Үкіметке енгізу</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заңнамасын жетілдіру</w:t>
            </w:r>
            <w:r>
              <w:br/>
            </w:r>
            <w:r>
              <w:rPr>
                <w:rFonts w:ascii="Times New Roman"/>
                <w:b w:val="false"/>
                <w:i w:val="false"/>
                <w:color w:val="000000"/>
                <w:sz w:val="20"/>
              </w:rPr>
              <w:t>
</w:t>
            </w:r>
            <w:r>
              <w:rPr>
                <w:rFonts w:ascii="Times New Roman"/>
                <w:b w:val="false"/>
                <w:i w:val="false"/>
                <w:color w:val="000000"/>
                <w:sz w:val="20"/>
              </w:rPr>
              <w:t>Қылмыстық әділет саласына азаматтарды тартуды азайту, қылмыстық қуғын-сүргін шараларын үнемдеу мақсатында қоғамнан оқшаулауға байланысты емес қылмыстық-құқықтық шараларды неғұрлым кеңінен қолдануға жағдай жасау қажет.</w:t>
            </w:r>
            <w:r>
              <w:br/>
            </w:r>
            <w:r>
              <w:rPr>
                <w:rFonts w:ascii="Times New Roman"/>
                <w:b w:val="false"/>
                <w:i w:val="false"/>
                <w:color w:val="000000"/>
                <w:sz w:val="20"/>
              </w:rPr>
              <w:t>
</w:t>
            </w:r>
            <w:r>
              <w:rPr>
                <w:rFonts w:ascii="Times New Roman"/>
                <w:b w:val="false"/>
                <w:i w:val="false"/>
                <w:color w:val="000000"/>
                <w:sz w:val="20"/>
              </w:rPr>
              <w:t>Бас бостандығынан айыру қылмыстық жазалау түрінің әлі де болса негізгі түрі болып қалып отырғанын ескере отырып, жазалау жағы басым болып отырған бас бостандығынан айырудың тәрбиелік жағын күшейтетін шараларды қабылдау қажет. Атап айтқанда, жазаларды орындауды даралау принципі негізінде сотталғандарды ұстауды, оларға түзеу-тәрбиелік ықпал етудің түрлері мен әдістерін одан әрі дамыту қажет.</w:t>
            </w:r>
            <w:r>
              <w:br/>
            </w:r>
            <w:r>
              <w:rPr>
                <w:rFonts w:ascii="Times New Roman"/>
                <w:b w:val="false"/>
                <w:i w:val="false"/>
                <w:color w:val="000000"/>
                <w:sz w:val="20"/>
              </w:rPr>
              <w:t>
</w:t>
            </w:r>
            <w:r>
              <w:rPr>
                <w:rFonts w:ascii="Times New Roman"/>
                <w:b w:val="false"/>
                <w:i w:val="false"/>
                <w:color w:val="000000"/>
                <w:sz w:val="20"/>
              </w:rPr>
              <w:t>Бас бостандығынан айырылғандарды қоғамдық пайдалы еңбекке және/немесе оқытуға, әлеуметке қосу, оның ішінде есірткіге қарсы, алкогольге қарсы мазмұндағы әлеуметтік бағдарламаларға тарту арқылы не әлеуметтік белсенді қызметтің өзге түрлерімен жұмыспен қамту проблемаларын шешу өзекті болып табылады. Қылмыстық-атқару жүйесі мекемелеріндегі тәртіпті сақтауға қойылатын жоғары талаптарды сақтаумен және қамтамасыз етумен қатар қылмыстық жазаларды орындау (өтеу) процесін психологиялық-педагогикалық қамтамасыз ету, қылмыстық-атқару жүйесі персоналының мәртебесін арттыру және оларды әлеуметтік-құқықтық қорғауды қамтамасыз ету жөніндегі шараларды күшейту қажет.</w:t>
            </w:r>
            <w:r>
              <w:br/>
            </w:r>
            <w:r>
              <w:rPr>
                <w:rFonts w:ascii="Times New Roman"/>
                <w:b w:val="false"/>
                <w:i w:val="false"/>
                <w:color w:val="000000"/>
                <w:sz w:val="20"/>
              </w:rPr>
              <w:t>
</w:t>
            </w:r>
            <w:r>
              <w:rPr>
                <w:rFonts w:ascii="Times New Roman"/>
                <w:b w:val="false"/>
                <w:i w:val="false"/>
                <w:color w:val="000000"/>
                <w:sz w:val="20"/>
              </w:rPr>
              <w:t>Бұлармен қоса, бас бостандығынан айыру орындары үшін жеке адамның қауіпсіздігін қамтамасыз ету, жазаның осы түрін өтеп жатқан адамдардың құқықтары мен заңды мүдделерін сақтау маңызды болып табылады. Бұл саладағы неғұрлым перспективалы бағыттардың ішінде ұстаудың камералық тәртібіне біртіндеп көшіру қажет, бұл</w:t>
            </w:r>
            <w:r>
              <w:rPr>
                <w:rFonts w:ascii="Times New Roman"/>
                <w:b w:val="false"/>
                <w:i w:val="false"/>
                <w:color w:val="000000"/>
                <w:sz w:val="20"/>
              </w:rPr>
              <w:t> </w:t>
            </w:r>
            <w:r>
              <w:rPr>
                <w:rFonts w:ascii="Times New Roman"/>
                <w:b w:val="false"/>
                <w:i w:val="false"/>
                <w:color w:val="000000"/>
                <w:sz w:val="20"/>
              </w:rPr>
              <w:t>ретте сотталған адам күндізгі уақытта мекеме шегінде жүріп-тұру және жеке қарым-қатынас жасау мүмкіндігіне ие бола отырып, түнгі уақытта бөлек үй-жайға қамалады.</w:t>
            </w:r>
            <w:r>
              <w:br/>
            </w:r>
            <w:r>
              <w:rPr>
                <w:rFonts w:ascii="Times New Roman"/>
                <w:b w:val="false"/>
                <w:i w:val="false"/>
                <w:color w:val="000000"/>
                <w:sz w:val="20"/>
              </w:rPr>
              <w:t>
</w:t>
            </w:r>
            <w:r>
              <w:rPr>
                <w:rFonts w:ascii="Times New Roman"/>
                <w:b w:val="false"/>
                <w:i w:val="false"/>
                <w:color w:val="000000"/>
                <w:sz w:val="20"/>
              </w:rPr>
              <w:t>Айыптыларды жазалау және олардың жазаларын өтеу кезеңіндегі құқықтары мен заңды мүдделерінің сақталуы жөнінде қоғам мен мемлекет мүдделері арасындағы теңгермені сақтауға, дамуына баса назар аудару қажет болатын қоғамдық бақылаудың белгіленген тетіктері көмектеседі.</w:t>
            </w:r>
            <w:r>
              <w:br/>
            </w:r>
            <w:r>
              <w:rPr>
                <w:rFonts w:ascii="Times New Roman"/>
                <w:b w:val="false"/>
                <w:i w:val="false"/>
                <w:color w:val="000000"/>
                <w:sz w:val="20"/>
              </w:rPr>
              <w:t>
</w:t>
            </w:r>
            <w:r>
              <w:rPr>
                <w:rFonts w:ascii="Times New Roman"/>
                <w:b w:val="false"/>
                <w:i w:val="false"/>
                <w:color w:val="000000"/>
                <w:sz w:val="20"/>
              </w:rPr>
              <w:t>Бас бостандығынан айыру орындарындағы адамдарға медициналық қызмет көрсетудің, әсіресе қылмыстық жазасын өтеп жатқан адамдар ауруларының профилактикасы жүйесінің сапасын арттыру да маңызды болып табылады.</w:t>
            </w:r>
            <w:r>
              <w:br/>
            </w:r>
            <w:r>
              <w:rPr>
                <w:rFonts w:ascii="Times New Roman"/>
                <w:b w:val="false"/>
                <w:i w:val="false"/>
                <w:color w:val="000000"/>
                <w:sz w:val="20"/>
              </w:rPr>
              <w:t>
</w:t>
            </w:r>
            <w:r>
              <w:rPr>
                <w:rFonts w:ascii="Times New Roman"/>
                <w:b w:val="false"/>
                <w:i w:val="false"/>
                <w:color w:val="000000"/>
                <w:sz w:val="20"/>
              </w:rPr>
              <w:t>Бас бостандығынан айыру орындарынан босатылған азаматтарды толыққанды қоғам мүшесі ретінде әлеуметке қосу аясындағы тұтас мемлекеттік саясатты қамтамасыз етуге бағытталған жүйелі шаралар қажет.</w:t>
            </w:r>
            <w:r>
              <w:br/>
            </w:r>
            <w:r>
              <w:rPr>
                <w:rFonts w:ascii="Times New Roman"/>
                <w:b w:val="false"/>
                <w:i w:val="false"/>
                <w:color w:val="000000"/>
                <w:sz w:val="20"/>
              </w:rPr>
              <w:t>
</w:t>
            </w:r>
            <w:r>
              <w:rPr>
                <w:rFonts w:ascii="Times New Roman"/>
                <w:b w:val="false"/>
                <w:i w:val="false"/>
                <w:color w:val="000000"/>
                <w:sz w:val="20"/>
              </w:rPr>
              <w:t>Жалпы алғанда қылмыстық жазаларды атқару жүйесін жалпыға бірдей халықаралық стандарттарға одан әрі жақындата беру керек.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2013 жылғы 20 маусымға дейін Үкіметке енгізу</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Әкімшілік-деликтілік заңнаманы жетілдіру</w:t>
            </w:r>
            <w:r>
              <w:br/>
            </w:r>
            <w:r>
              <w:rPr>
                <w:rFonts w:ascii="Times New Roman"/>
                <w:b w:val="false"/>
                <w:i w:val="false"/>
                <w:color w:val="000000"/>
                <w:sz w:val="20"/>
              </w:rPr>
              <w:t>
</w:t>
            </w:r>
            <w:r>
              <w:rPr>
                <w:rFonts w:ascii="Times New Roman"/>
                <w:b w:val="false"/>
                <w:i w:val="false"/>
                <w:color w:val="000000"/>
                <w:sz w:val="20"/>
              </w:rPr>
              <w:t>Тікелей қолданылып жүрген заңдардың мағынасын, мазмұнын және олардың қолданылуын айқындайтын адамның және азаматтың құқықтарымен бостандықтары туралы конституциялық нормаларды мойындау әкімшілік заңнаманы жаңартудың негізі болады.</w:t>
            </w:r>
            <w:r>
              <w:br/>
            </w:r>
            <w:r>
              <w:rPr>
                <w:rFonts w:ascii="Times New Roman"/>
                <w:b w:val="false"/>
                <w:i w:val="false"/>
                <w:color w:val="000000"/>
                <w:sz w:val="20"/>
              </w:rPr>
              <w:t>
</w:t>
            </w:r>
            <w:r>
              <w:rPr>
                <w:rFonts w:ascii="Times New Roman"/>
                <w:b w:val="false"/>
                <w:i w:val="false"/>
                <w:color w:val="000000"/>
                <w:sz w:val="20"/>
              </w:rPr>
              <w:t>Әкімшілік құқық бұзушылықтар туралы заңнама бұзылған құқықтарды қалпына келтіруге, әкімшілік-құқықтық шаралармен қоғамдағы құқықтық жанжалдардың алдын алуға барынша бағытталуы тиіс. Бұл ретте әкімшілік-құқықтық санкцияларды қалыптастыру кезінде олардың қоғамдық қауіптілік деңгейі мен құқық бұзушылық сипатына сәйкестік қағидаты мүлтіксіз сақталуға тиіс.</w:t>
            </w:r>
            <w:r>
              <w:br/>
            </w:r>
            <w:r>
              <w:rPr>
                <w:rFonts w:ascii="Times New Roman"/>
                <w:b w:val="false"/>
                <w:i w:val="false"/>
                <w:color w:val="000000"/>
                <w:sz w:val="20"/>
              </w:rPr>
              <w:t>
</w:t>
            </w:r>
            <w:r>
              <w:rPr>
                <w:rFonts w:ascii="Times New Roman"/>
                <w:b w:val="false"/>
                <w:i w:val="false"/>
                <w:color w:val="000000"/>
                <w:sz w:val="20"/>
              </w:rPr>
              <w:t>Әкімшілік құқық бұзушылықтар туралы істерді қарау жөнінде сот және соттан тыс инстанциялар арасындағы өкілеттіктердің аражігін ажыратудың яғни әкімшілік істерді сотта және соттан тыс қарау тәртібі арақатынасының нақты тұжырымдамасын айқындаған жөн. Бұл ретте соттың әкімшілік жаза қолдану жөніндегі өкілеттігін кеңейту мүмкіндігі, сондай-ақ әкімшілік сот өндірісіндегі жарыспалылық қағидатын дамыту туралы тезис өзекті күйінде қала береді.</w:t>
            </w:r>
            <w:r>
              <w:br/>
            </w:r>
            <w:r>
              <w:rPr>
                <w:rFonts w:ascii="Times New Roman"/>
                <w:b w:val="false"/>
                <w:i w:val="false"/>
                <w:color w:val="000000"/>
                <w:sz w:val="20"/>
              </w:rPr>
              <w:t>
</w:t>
            </w:r>
            <w:r>
              <w:rPr>
                <w:rFonts w:ascii="Times New Roman"/>
                <w:b w:val="false"/>
                <w:i w:val="false"/>
                <w:color w:val="000000"/>
                <w:sz w:val="20"/>
              </w:rPr>
              <w:t>Әкімшілік-деликтілік құқық үшін әкімшілік-деликтілік заңнамамен қорғалатын құқықтық қатынастар ауқымын неғұрлым нақты анықтау және тиісінше әкімшілік-құқықтық және қылмыстық-құқықтық санкциялардың аражігін нақты ажырату мәселелері өткір болып табылады.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2013 жылғы 1 қазанға дейін Үкіметке енгізу</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іс жүргізу заңнамасын жетілдіру</w:t>
            </w:r>
            <w:r>
              <w:br/>
            </w:r>
            <w:r>
              <w:rPr>
                <w:rFonts w:ascii="Times New Roman"/>
                <w:b w:val="false"/>
                <w:i w:val="false"/>
                <w:color w:val="000000"/>
                <w:sz w:val="20"/>
              </w:rPr>
              <w:t>
</w:t>
            </w:r>
            <w:r>
              <w:rPr>
                <w:rFonts w:ascii="Times New Roman"/>
                <w:b w:val="false"/>
                <w:i w:val="false"/>
                <w:color w:val="000000"/>
                <w:sz w:val="20"/>
              </w:rPr>
              <w:t>Әкімшілік-іс жүргізу заңнамасын реттеудің нысанын нақты анықтау қажет.</w:t>
            </w:r>
            <w:r>
              <w:br/>
            </w:r>
            <w:r>
              <w:rPr>
                <w:rFonts w:ascii="Times New Roman"/>
                <w:b w:val="false"/>
                <w:i w:val="false"/>
                <w:color w:val="000000"/>
                <w:sz w:val="20"/>
              </w:rPr>
              <w:t>
</w:t>
            </w:r>
            <w:r>
              <w:rPr>
                <w:rFonts w:ascii="Times New Roman"/>
                <w:b w:val="false"/>
                <w:i w:val="false"/>
                <w:color w:val="000000"/>
                <w:sz w:val="20"/>
              </w:rPr>
              <w:t>Әкімшілік-іс жүргізу құқығын дамытумен байланысты мемлекет пен азамат (ұйым) арасында жариялы-құқықтық қатынастардан туындаған құқық туралы дауды шешетін әкімшілік әділет мәселесін қараған жөн. Яғни, іс жүргізу окшаулау мен жариялы-құқықтық сипаттағы жанжалдарды шешу тәртібінің заңдылығы мәселелері қаралуға жатады.</w:t>
            </w:r>
            <w:r>
              <w:br/>
            </w:r>
            <w:r>
              <w:rPr>
                <w:rFonts w:ascii="Times New Roman"/>
                <w:b w:val="false"/>
                <w:i w:val="false"/>
                <w:color w:val="000000"/>
                <w:sz w:val="20"/>
              </w:rPr>
              <w:t>
</w:t>
            </w:r>
            <w:r>
              <w:rPr>
                <w:rFonts w:ascii="Times New Roman"/>
                <w:b w:val="false"/>
                <w:i w:val="false"/>
                <w:color w:val="000000"/>
                <w:sz w:val="20"/>
              </w:rPr>
              <w:t>Осылайша, әкімшілік сот ісін жүргізу қылмыстық және азаматтық іс жүргізумен қатар сот төрелігін жүзеге асырудың толыққанды нысаны болуға тиіс.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Заң жобалау қызметінің мәселелері жөніндегі ведомоствоаралық комиссияның қарауына заң жобасының тұжырымдамасын 2013 жылғы 1 ақпанға дейін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жылдары (4-сессия) заңнаманың азаматтық-құқықтық топтамасы</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заңнаманы жетілдіру</w:t>
            </w:r>
            <w:r>
              <w:br/>
            </w:r>
            <w:r>
              <w:rPr>
                <w:rFonts w:ascii="Times New Roman"/>
                <w:b w:val="false"/>
                <w:i w:val="false"/>
                <w:color w:val="000000"/>
                <w:sz w:val="20"/>
              </w:rPr>
              <w:t>
</w:t>
            </w:r>
            <w:r>
              <w:rPr>
                <w:rFonts w:ascii="Times New Roman"/>
                <w:b w:val="false"/>
                <w:i w:val="false"/>
                <w:color w:val="000000"/>
                <w:sz w:val="20"/>
              </w:rPr>
              <w:t>Азаматтық құқық дамуының қазіргі кезеңінде бірінші орынға қоғамдық қатынастарды жария-құқықтық және жеке құқықтық реттеу әдістерінің арақатынасы мәселелері, және оның салдары ретінде - жеке кәсіпкерлік қызметке мемлекеттік араласу шектері қойылады.</w:t>
            </w:r>
            <w:r>
              <w:br/>
            </w:r>
            <w:r>
              <w:rPr>
                <w:rFonts w:ascii="Times New Roman"/>
                <w:b w:val="false"/>
                <w:i w:val="false"/>
                <w:color w:val="000000"/>
                <w:sz w:val="20"/>
              </w:rPr>
              <w:t>
</w:t>
            </w:r>
            <w:r>
              <w:rPr>
                <w:rFonts w:ascii="Times New Roman"/>
                <w:b w:val="false"/>
                <w:i w:val="false"/>
                <w:color w:val="000000"/>
                <w:sz w:val="20"/>
              </w:rPr>
              <w:t>Осыған байланысты азаматтық заңнаманы жетілдіру мынадай бағыттар бойынша жалғасатын болады:</w:t>
            </w:r>
            <w:r>
              <w:br/>
            </w:r>
            <w:r>
              <w:rPr>
                <w:rFonts w:ascii="Times New Roman"/>
                <w:b w:val="false"/>
                <w:i w:val="false"/>
                <w:color w:val="000000"/>
                <w:sz w:val="20"/>
              </w:rPr>
              <w:t>
</w:t>
            </w:r>
            <w:r>
              <w:rPr>
                <w:rFonts w:ascii="Times New Roman"/>
                <w:b w:val="false"/>
                <w:i w:val="false"/>
                <w:color w:val="000000"/>
                <w:sz w:val="20"/>
              </w:rPr>
              <w:t>1) мәмілелер ұғымын, олардың құрамын және мәмілелерді орындамау салдарын анықтау;</w:t>
            </w:r>
            <w:r>
              <w:br/>
            </w:r>
            <w:r>
              <w:rPr>
                <w:rFonts w:ascii="Times New Roman"/>
                <w:b w:val="false"/>
                <w:i w:val="false"/>
                <w:color w:val="000000"/>
                <w:sz w:val="20"/>
              </w:rPr>
              <w:t>
</w:t>
            </w:r>
            <w:r>
              <w:rPr>
                <w:rFonts w:ascii="Times New Roman"/>
                <w:b w:val="false"/>
                <w:i w:val="false"/>
                <w:color w:val="000000"/>
                <w:sz w:val="20"/>
              </w:rPr>
              <w:t>2) мәмілелерді жарамсыз деп тану институтын жетілдіру;</w:t>
            </w:r>
            <w:r>
              <w:br/>
            </w:r>
            <w:r>
              <w:rPr>
                <w:rFonts w:ascii="Times New Roman"/>
                <w:b w:val="false"/>
                <w:i w:val="false"/>
                <w:color w:val="000000"/>
                <w:sz w:val="20"/>
              </w:rPr>
              <w:t>
</w:t>
            </w:r>
            <w:r>
              <w:rPr>
                <w:rFonts w:ascii="Times New Roman"/>
                <w:b w:val="false"/>
                <w:i w:val="false"/>
                <w:color w:val="000000"/>
                <w:sz w:val="20"/>
              </w:rPr>
              <w:t>3) «үлестес тұлға» ұғымын анықтау;</w:t>
            </w:r>
            <w:r>
              <w:br/>
            </w:r>
            <w:r>
              <w:rPr>
                <w:rFonts w:ascii="Times New Roman"/>
                <w:b w:val="false"/>
                <w:i w:val="false"/>
                <w:color w:val="000000"/>
                <w:sz w:val="20"/>
              </w:rPr>
              <w:t>
</w:t>
            </w:r>
            <w:r>
              <w:rPr>
                <w:rFonts w:ascii="Times New Roman"/>
                <w:b w:val="false"/>
                <w:i w:val="false"/>
                <w:color w:val="000000"/>
                <w:sz w:val="20"/>
              </w:rPr>
              <w:t>4) Азаматтық кодексте барлық бағалы қағаздар спектрін тіркеу;</w:t>
            </w:r>
            <w:r>
              <w:br/>
            </w:r>
            <w:r>
              <w:rPr>
                <w:rFonts w:ascii="Times New Roman"/>
                <w:b w:val="false"/>
                <w:i w:val="false"/>
                <w:color w:val="000000"/>
                <w:sz w:val="20"/>
              </w:rPr>
              <w:t>
</w:t>
            </w:r>
            <w:r>
              <w:rPr>
                <w:rFonts w:ascii="Times New Roman"/>
                <w:b w:val="false"/>
                <w:i w:val="false"/>
                <w:color w:val="000000"/>
                <w:sz w:val="20"/>
              </w:rPr>
              <w:t>5) «құқықтан бас тарту» және «құқықты жүзеге асырудан бас тарту» ұғымдарын анықтау;</w:t>
            </w:r>
            <w:r>
              <w:br/>
            </w:r>
            <w:r>
              <w:rPr>
                <w:rFonts w:ascii="Times New Roman"/>
                <w:b w:val="false"/>
                <w:i w:val="false"/>
                <w:color w:val="000000"/>
                <w:sz w:val="20"/>
              </w:rPr>
              <w:t>
</w:t>
            </w:r>
            <w:r>
              <w:rPr>
                <w:rFonts w:ascii="Times New Roman"/>
                <w:b w:val="false"/>
                <w:i w:val="false"/>
                <w:color w:val="000000"/>
                <w:sz w:val="20"/>
              </w:rPr>
              <w:t>6) акционерлік қоғамдардың мәртебесін олардың құқықтық табиғатын ескере отырып соның ішінде «жария корпорациялар» атты мәнмәтінде анықтау;</w:t>
            </w:r>
            <w:r>
              <w:br/>
            </w:r>
            <w:r>
              <w:rPr>
                <w:rFonts w:ascii="Times New Roman"/>
                <w:b w:val="false"/>
                <w:i w:val="false"/>
                <w:color w:val="000000"/>
                <w:sz w:val="20"/>
              </w:rPr>
              <w:t>
</w:t>
            </w:r>
            <w:r>
              <w:rPr>
                <w:rFonts w:ascii="Times New Roman"/>
                <w:b w:val="false"/>
                <w:i w:val="false"/>
                <w:color w:val="000000"/>
                <w:sz w:val="20"/>
              </w:rPr>
              <w:t>7) мемлекеттің жария функцияларды жүзеге асыру саласында мемлекеттік иммунитетті сақтау кезінде азаматтық құқықтық қатынастарға және жеке құқықтық қатынастар саласында иммунитеттен бас тартуға қатысу;</w:t>
            </w:r>
            <w:r>
              <w:br/>
            </w:r>
            <w:r>
              <w:rPr>
                <w:rFonts w:ascii="Times New Roman"/>
                <w:b w:val="false"/>
                <w:i w:val="false"/>
                <w:color w:val="000000"/>
                <w:sz w:val="20"/>
              </w:rPr>
              <w:t>
</w:t>
            </w:r>
            <w:r>
              <w:rPr>
                <w:rFonts w:ascii="Times New Roman"/>
                <w:b w:val="false"/>
                <w:i w:val="false"/>
                <w:color w:val="000000"/>
                <w:sz w:val="20"/>
              </w:rPr>
              <w:t>8) сервитут ұғымын енгізе отырып, заттық құқықтар түрлерін кеңейту;</w:t>
            </w:r>
            <w:r>
              <w:br/>
            </w:r>
            <w:r>
              <w:rPr>
                <w:rFonts w:ascii="Times New Roman"/>
                <w:b w:val="false"/>
                <w:i w:val="false"/>
                <w:color w:val="000000"/>
                <w:sz w:val="20"/>
              </w:rPr>
              <w:t>
</w:t>
            </w:r>
            <w:r>
              <w:rPr>
                <w:rFonts w:ascii="Times New Roman"/>
                <w:b w:val="false"/>
                <w:i w:val="false"/>
                <w:color w:val="000000"/>
                <w:sz w:val="20"/>
              </w:rPr>
              <w:t>9) заттық құқықтардың туындау негіздерін олардың жеке түрлерінің пайдалану режимін анықтай отырып кеңейту;</w:t>
            </w:r>
            <w:r>
              <w:br/>
            </w:r>
            <w:r>
              <w:rPr>
                <w:rFonts w:ascii="Times New Roman"/>
                <w:b w:val="false"/>
                <w:i w:val="false"/>
                <w:color w:val="000000"/>
                <w:sz w:val="20"/>
              </w:rPr>
              <w:t>
</w:t>
            </w:r>
            <w:r>
              <w:rPr>
                <w:rFonts w:ascii="Times New Roman"/>
                <w:b w:val="false"/>
                <w:i w:val="false"/>
                <w:color w:val="000000"/>
                <w:sz w:val="20"/>
              </w:rPr>
              <w:t>10) нақты залалды анықтау тәртібін белгілеу.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Заң жобалау қызметінің мәселелері жөніндегі ведомоствоаралық комиссияның қарауына заң жобасының тұжырымдамасын 2013 жылғы 1 қыркүйекке дейін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жылдары (5-сессия) табиғат қорғау заңнамасы, табиғи монополиялар саласындағы заңнама топтамалары</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
</w:t>
            </w:r>
            <w:r>
              <w:rPr>
                <w:rFonts w:ascii="Times New Roman"/>
                <w:b w:val="false"/>
                <w:i w:val="false"/>
                <w:color w:val="000000"/>
                <w:sz w:val="20"/>
              </w:rPr>
              <w:t>Елдің әрбір мемлекеттік органының жұмысында ең маңызды басымдықтары ретінде сыбайлас жемқорлыққа қарсы іс-қимыл қаралады. Мемлекет және қоғамның бірлескен күшімен күресу ғана емес, сыбайлас жемқорлықты туғызатын жағдайлар мен себептерді азайту қажет.</w:t>
            </w:r>
            <w:r>
              <w:br/>
            </w:r>
            <w:r>
              <w:rPr>
                <w:rFonts w:ascii="Times New Roman"/>
                <w:b w:val="false"/>
                <w:i w:val="false"/>
                <w:color w:val="000000"/>
                <w:sz w:val="20"/>
              </w:rPr>
              <w:t>
</w:t>
            </w:r>
            <w:r>
              <w:rPr>
                <w:rFonts w:ascii="Times New Roman"/>
                <w:b w:val="false"/>
                <w:i w:val="false"/>
                <w:color w:val="000000"/>
                <w:sz w:val="20"/>
              </w:rPr>
              <w:t>Осы мақсаттарға жету үшін мынадай мәселелерді шешуге қол жеткізу қажет:</w:t>
            </w:r>
            <w:r>
              <w:br/>
            </w:r>
            <w:r>
              <w:rPr>
                <w:rFonts w:ascii="Times New Roman"/>
                <w:b w:val="false"/>
                <w:i w:val="false"/>
                <w:color w:val="000000"/>
                <w:sz w:val="20"/>
              </w:rPr>
              <w:t>
</w:t>
            </w:r>
            <w:r>
              <w:rPr>
                <w:rFonts w:ascii="Times New Roman"/>
                <w:b w:val="false"/>
                <w:i w:val="false"/>
                <w:color w:val="000000"/>
                <w:sz w:val="20"/>
              </w:rPr>
              <w:t>азаматтардың және қоғамның құқықтарын, бостандықтарын және заңды мүдделерін сыбайлас жемқорлықтан қорғауды қамтамасыз ету;</w:t>
            </w:r>
            <w:r>
              <w:br/>
            </w:r>
            <w:r>
              <w:rPr>
                <w:rFonts w:ascii="Times New Roman"/>
                <w:b w:val="false"/>
                <w:i w:val="false"/>
                <w:color w:val="000000"/>
                <w:sz w:val="20"/>
              </w:rPr>
              <w:t>
</w:t>
            </w:r>
            <w:r>
              <w:rPr>
                <w:rFonts w:ascii="Times New Roman"/>
                <w:b w:val="false"/>
                <w:i w:val="false"/>
                <w:color w:val="000000"/>
                <w:sz w:val="20"/>
              </w:rPr>
              <w:t>мемлекеттік органдар және жергілікті өзін-өзі басқару органдары қызметінде ашықтықты қамтамасыз ету, сонымен қатар, көпшілікті сыбайлас жемқорлық мәселелері бойынша хабардар етудің қолжетімді және тиімді рәсімдерін енгізу;</w:t>
            </w:r>
            <w:r>
              <w:br/>
            </w:r>
            <w:r>
              <w:rPr>
                <w:rFonts w:ascii="Times New Roman"/>
                <w:b w:val="false"/>
                <w:i w:val="false"/>
                <w:color w:val="000000"/>
                <w:sz w:val="20"/>
              </w:rPr>
              <w:t>
</w:t>
            </w:r>
            <w:r>
              <w:rPr>
                <w:rFonts w:ascii="Times New Roman"/>
                <w:b w:val="false"/>
                <w:i w:val="false"/>
                <w:color w:val="000000"/>
                <w:sz w:val="20"/>
              </w:rPr>
              <w:t>сыбайлас жемқорлыққа қарсы күрестегі дүниетанымын, сыбайлас жемқорлықты коғамдық қабылдамаудың атмосферасын, қоғам өмірінің барлық салалаларындағы құқықтық мәдениетін қалыптастыру;</w:t>
            </w:r>
            <w:r>
              <w:br/>
            </w:r>
            <w:r>
              <w:rPr>
                <w:rFonts w:ascii="Times New Roman"/>
                <w:b w:val="false"/>
                <w:i w:val="false"/>
                <w:color w:val="000000"/>
                <w:sz w:val="20"/>
              </w:rPr>
              <w:t>
</w:t>
            </w:r>
            <w:r>
              <w:rPr>
                <w:rFonts w:ascii="Times New Roman"/>
                <w:b w:val="false"/>
                <w:i w:val="false"/>
                <w:color w:val="000000"/>
                <w:sz w:val="20"/>
              </w:rPr>
              <w:t>сыбайлас жемкорлыққа қарсы әрекет ету бойынша халықаралық стандарттарды енгізу және ұлттық заңнаманы жетілдіру;</w:t>
            </w:r>
            <w:r>
              <w:br/>
            </w:r>
            <w:r>
              <w:rPr>
                <w:rFonts w:ascii="Times New Roman"/>
                <w:b w:val="false"/>
                <w:i w:val="false"/>
                <w:color w:val="000000"/>
                <w:sz w:val="20"/>
              </w:rPr>
              <w:t>
</w:t>
            </w:r>
            <w:r>
              <w:rPr>
                <w:rFonts w:ascii="Times New Roman"/>
                <w:b w:val="false"/>
                <w:i w:val="false"/>
                <w:color w:val="000000"/>
                <w:sz w:val="20"/>
              </w:rPr>
              <w:t>мемлекеттік басқаруды жетілдіруді қоса алғанда, сыбайлас жемқорлықтың алдын-алудың тиімді тетігінің жұмыс істеуі;</w:t>
            </w:r>
            <w:r>
              <w:br/>
            </w:r>
            <w:r>
              <w:rPr>
                <w:rFonts w:ascii="Times New Roman"/>
                <w:b w:val="false"/>
                <w:i w:val="false"/>
                <w:color w:val="000000"/>
                <w:sz w:val="20"/>
              </w:rPr>
              <w:t>
</w:t>
            </w:r>
            <w:r>
              <w:rPr>
                <w:rFonts w:ascii="Times New Roman"/>
                <w:b w:val="false"/>
                <w:i w:val="false"/>
                <w:color w:val="000000"/>
                <w:sz w:val="20"/>
              </w:rPr>
              <w:t>мемлекеттік қызметтің кәсіби деңгейін және әлеуметтік беделін көтеру және кадрлық жұмысты жетілдіру;</w:t>
            </w:r>
            <w:r>
              <w:br/>
            </w:r>
            <w:r>
              <w:rPr>
                <w:rFonts w:ascii="Times New Roman"/>
                <w:b w:val="false"/>
                <w:i w:val="false"/>
                <w:color w:val="000000"/>
                <w:sz w:val="20"/>
              </w:rPr>
              <w:t>
</w:t>
            </w:r>
            <w:r>
              <w:rPr>
                <w:rFonts w:ascii="Times New Roman"/>
                <w:b w:val="false"/>
                <w:i w:val="false"/>
                <w:color w:val="000000"/>
                <w:sz w:val="20"/>
              </w:rPr>
              <w:t>сыбайлас жемқорлыққа қарсы іс-қимыл бойынша азаматтық қоғам институттарының және халықтың рөлін арттыру;</w:t>
            </w:r>
            <w:r>
              <w:br/>
            </w:r>
            <w:r>
              <w:rPr>
                <w:rFonts w:ascii="Times New Roman"/>
                <w:b w:val="false"/>
                <w:i w:val="false"/>
                <w:color w:val="000000"/>
                <w:sz w:val="20"/>
              </w:rPr>
              <w:t>
</w:t>
            </w:r>
            <w:r>
              <w:rPr>
                <w:rFonts w:ascii="Times New Roman"/>
                <w:b w:val="false"/>
                <w:i w:val="false"/>
                <w:color w:val="000000"/>
                <w:sz w:val="20"/>
              </w:rPr>
              <w:t>мемлекеттік</w:t>
            </w:r>
            <w:r>
              <w:rPr>
                <w:rFonts w:ascii="Times New Roman"/>
                <w:b w:val="false"/>
                <w:i w:val="false"/>
                <w:color w:val="000000"/>
                <w:sz w:val="20"/>
              </w:rPr>
              <w:t> </w:t>
            </w:r>
            <w:r>
              <w:rPr>
                <w:rFonts w:ascii="Times New Roman"/>
                <w:b w:val="false"/>
                <w:i w:val="false"/>
                <w:color w:val="000000"/>
                <w:sz w:val="20"/>
              </w:rPr>
              <w:t>органдардың және жергілікті өзін-өзі басқару органдарының қызметіне парламенттік, қоғамдық және партиялық бақылауды күшейту;</w:t>
            </w:r>
            <w:r>
              <w:br/>
            </w:r>
            <w:r>
              <w:rPr>
                <w:rFonts w:ascii="Times New Roman"/>
                <w:b w:val="false"/>
                <w:i w:val="false"/>
                <w:color w:val="000000"/>
                <w:sz w:val="20"/>
              </w:rPr>
              <w:t>
</w:t>
            </w:r>
            <w:r>
              <w:rPr>
                <w:rFonts w:ascii="Times New Roman"/>
                <w:b w:val="false"/>
                <w:i w:val="false"/>
                <w:color w:val="000000"/>
                <w:sz w:val="20"/>
              </w:rPr>
              <w:t>корпоративтік сыбайлас жемқорлықтың, мүдделер коллизиясының пайда болуының алдын-алу және мемлекет пен кәсіпорындар арасындағы келісімшарттық қатынастардағы адал коммерциялық тәжірибені көтермелеу.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ЭҚСЖҚКА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Қазақстан Республикасының Үкіметі жанындағы Заң жобалау қызметінің мәселелері жөніндегі ведомоствоаралық комиссияның қарауына 2015 жылғы 1 қыркүйекке дейін енгізу</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заңнамасын дамыту және одан әрі жетілдіру</w:t>
            </w:r>
            <w:r>
              <w:br/>
            </w:r>
            <w:r>
              <w:rPr>
                <w:rFonts w:ascii="Times New Roman"/>
                <w:b w:val="false"/>
                <w:i w:val="false"/>
                <w:color w:val="000000"/>
                <w:sz w:val="20"/>
              </w:rPr>
              <w:t>
</w:t>
            </w:r>
            <w:r>
              <w:rPr>
                <w:rFonts w:ascii="Times New Roman"/>
                <w:b w:val="false"/>
                <w:i w:val="false"/>
                <w:color w:val="000000"/>
                <w:sz w:val="20"/>
              </w:rPr>
              <w:t>Дәстүрлі экономикалық үлгіге негізделген қолданыстағы экологиялық заңнама қазіргі кездегі тәуекелдерді: энергетикалық, су, азық-түлік және шикізат қорларын тиімсіз пайдалануды, шығындардың ұлғаюын, жаһандық қаржы тұрақсыздығына тәуелділікті толық көлемде ескермейді.</w:t>
            </w:r>
            <w:r>
              <w:br/>
            </w:r>
            <w:r>
              <w:rPr>
                <w:rFonts w:ascii="Times New Roman"/>
                <w:b w:val="false"/>
                <w:i w:val="false"/>
                <w:color w:val="000000"/>
                <w:sz w:val="20"/>
              </w:rPr>
              <w:t>
</w:t>
            </w:r>
            <w:r>
              <w:rPr>
                <w:rFonts w:ascii="Times New Roman"/>
                <w:b w:val="false"/>
                <w:i w:val="false"/>
                <w:color w:val="000000"/>
                <w:sz w:val="20"/>
              </w:rPr>
              <w:t>Қазіргі кезде экологиялық заңнама саласындағы мемлекеттік саясаттың мақсаты:</w:t>
            </w:r>
            <w:r>
              <w:br/>
            </w:r>
            <w:r>
              <w:rPr>
                <w:rFonts w:ascii="Times New Roman"/>
                <w:b w:val="false"/>
                <w:i w:val="false"/>
                <w:color w:val="000000"/>
                <w:sz w:val="20"/>
              </w:rPr>
              <w:t>
</w:t>
            </w:r>
            <w:r>
              <w:rPr>
                <w:rFonts w:ascii="Times New Roman"/>
                <w:b w:val="false"/>
                <w:i w:val="false"/>
                <w:color w:val="000000"/>
                <w:sz w:val="20"/>
              </w:rPr>
              <w:t>«жасыл экономикаға» көшу үшін жағдайлар туғызу, энергияны және суды үнемдеуді ынталандыру, «жасыл технологияларды» пайдалану және экологиялық туризмді дамыту;</w:t>
            </w:r>
            <w:r>
              <w:br/>
            </w:r>
            <w:r>
              <w:rPr>
                <w:rFonts w:ascii="Times New Roman"/>
                <w:b w:val="false"/>
                <w:i w:val="false"/>
                <w:color w:val="000000"/>
                <w:sz w:val="20"/>
              </w:rPr>
              <w:t>
</w:t>
            </w:r>
            <w:r>
              <w:rPr>
                <w:rFonts w:ascii="Times New Roman"/>
                <w:b w:val="false"/>
                <w:i w:val="false"/>
                <w:color w:val="000000"/>
                <w:sz w:val="20"/>
              </w:rPr>
              <w:t>қоршаған ортаға антропогенді әсер ету нәтижесінде туындайтын қатерлерден қоғамның мүдделері мен жеке тұлға құқықтарының қорғалуын қамтамасыз ету;</w:t>
            </w:r>
            <w:r>
              <w:br/>
            </w:r>
            <w:r>
              <w:rPr>
                <w:rFonts w:ascii="Times New Roman"/>
                <w:b w:val="false"/>
                <w:i w:val="false"/>
                <w:color w:val="000000"/>
                <w:sz w:val="20"/>
              </w:rPr>
              <w:t>
</w:t>
            </w:r>
            <w:r>
              <w:rPr>
                <w:rFonts w:ascii="Times New Roman"/>
                <w:b w:val="false"/>
                <w:i w:val="false"/>
                <w:color w:val="000000"/>
                <w:sz w:val="20"/>
              </w:rPr>
              <w:t>табиғатты ұтымды пайдалану, экологиялық таза өндірістерді дамыту және азаматтардың экологиялық қауіпсіз жүріп-тұруын қамтамасыз ету болып табылады.</w:t>
            </w:r>
            <w:r>
              <w:br/>
            </w:r>
            <w:r>
              <w:rPr>
                <w:rFonts w:ascii="Times New Roman"/>
                <w:b w:val="false"/>
                <w:i w:val="false"/>
                <w:color w:val="000000"/>
                <w:sz w:val="20"/>
              </w:rPr>
              <w:t>
</w:t>
            </w:r>
            <w:r>
              <w:rPr>
                <w:rFonts w:ascii="Times New Roman"/>
                <w:b w:val="false"/>
                <w:i w:val="false"/>
                <w:color w:val="000000"/>
                <w:sz w:val="20"/>
              </w:rPr>
              <w:t>Экономикалық секторлардың көбісін «көгалдандыру» иновациялардың дамуы, өнімділіктің артуы, бәсекеге қабілеттіліктің өсуі және ЖІӨ-нің сандық өсімінің орнына сапалық өсімі үшін жаңа мүмкіндіктер береді.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Заң жобалау қызметінің мәселелері жөніндегі ведомоствоаралық комиссияның қарауына заң жобасының тұжырымдамасын 2014 жылғы 1 қыркүйекке дейін енгізу</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және реттелетін нарық саласындағы заңнаманы жетілдіру</w:t>
            </w:r>
            <w:r>
              <w:br/>
            </w:r>
            <w:r>
              <w:rPr>
                <w:rFonts w:ascii="Times New Roman"/>
                <w:b w:val="false"/>
                <w:i w:val="false"/>
                <w:color w:val="000000"/>
                <w:sz w:val="20"/>
              </w:rPr>
              <w:t>
</w:t>
            </w:r>
            <w:r>
              <w:rPr>
                <w:rFonts w:ascii="Times New Roman"/>
                <w:b w:val="false"/>
                <w:i w:val="false"/>
                <w:color w:val="000000"/>
                <w:sz w:val="20"/>
              </w:rPr>
              <w:t>Тиімді мемлекеттік реттеу көбіне нормативтік құқықтық базаның жағдайына байланысты болады.</w:t>
            </w:r>
            <w:r>
              <w:br/>
            </w:r>
            <w:r>
              <w:rPr>
                <w:rFonts w:ascii="Times New Roman"/>
                <w:b w:val="false"/>
                <w:i w:val="false"/>
                <w:color w:val="000000"/>
                <w:sz w:val="20"/>
              </w:rPr>
              <w:t>
</w:t>
            </w:r>
            <w:r>
              <w:rPr>
                <w:rFonts w:ascii="Times New Roman"/>
                <w:b w:val="false"/>
                <w:i w:val="false"/>
                <w:color w:val="000000"/>
                <w:sz w:val="20"/>
              </w:rPr>
              <w:t xml:space="preserve">Табиғи монополиялар саласында мемлекеттік реттеу, реттелетін табиғи </w:t>
            </w:r>
            <w:r>
              <w:rPr>
                <w:rFonts w:ascii="Times New Roman"/>
                <w:b w:val="false"/>
                <w:i w:val="false"/>
                <w:color w:val="000000"/>
                <w:sz w:val="20"/>
              </w:rPr>
              <w:t>монополиялар субъектілерінің қаржы-шаруашылық қызметін ынталандыруға, осындай субъектілердің активтеріне капиталдық (инвестициялық) салымдарды ұлғайту үшін жағдайлар жасауға бағытталуы, оларды өнімділікті арттыруға және шығыстарды төмендетуге, көрсетілетін қызметтердің сапасын арттыруға айғақтауы тиіс.</w:t>
            </w:r>
            <w:r>
              <w:br/>
            </w:r>
            <w:r>
              <w:rPr>
                <w:rFonts w:ascii="Times New Roman"/>
                <w:b w:val="false"/>
                <w:i w:val="false"/>
                <w:color w:val="000000"/>
                <w:sz w:val="20"/>
              </w:rPr>
              <w:t>
</w:t>
            </w:r>
            <w:r>
              <w:rPr>
                <w:rFonts w:ascii="Times New Roman"/>
                <w:b w:val="false"/>
                <w:i w:val="false"/>
                <w:color w:val="000000"/>
                <w:sz w:val="20"/>
              </w:rPr>
              <w:t>Табиғи монополиялар субъектілерінің тиімді қызметін арттыру мақсатында мына бағыттар бойынша жұмысты жалғастыру қажет:</w:t>
            </w:r>
            <w:r>
              <w:br/>
            </w:r>
            <w:r>
              <w:rPr>
                <w:rFonts w:ascii="Times New Roman"/>
                <w:b w:val="false"/>
                <w:i w:val="false"/>
                <w:color w:val="000000"/>
                <w:sz w:val="20"/>
              </w:rPr>
              <w:t>
</w:t>
            </w:r>
            <w:r>
              <w:rPr>
                <w:rFonts w:ascii="Times New Roman"/>
                <w:b w:val="false"/>
                <w:i w:val="false"/>
                <w:color w:val="000000"/>
                <w:sz w:val="20"/>
              </w:rPr>
              <w:t xml:space="preserve">электрлік, жылу және су шаруашылығы желілерінде базалық табиғи монополиялар субъектілерінің </w:t>
            </w:r>
            <w:r>
              <w:rPr>
                <w:rFonts w:ascii="Times New Roman"/>
                <w:b w:val="false"/>
                <w:i/>
                <w:color w:val="000000"/>
                <w:sz w:val="20"/>
              </w:rPr>
              <w:t>(</w:t>
            </w:r>
            <w:r>
              <w:rPr>
                <w:rFonts w:ascii="Times New Roman"/>
                <w:b w:val="false"/>
                <w:i w:val="false"/>
                <w:color w:val="000000"/>
                <w:sz w:val="20"/>
              </w:rPr>
              <w:t>бұдан</w:t>
            </w:r>
            <w:r>
              <w:rPr>
                <w:rFonts w:ascii="Times New Roman"/>
                <w:b w:val="false"/>
                <w:i w:val="false"/>
                <w:color w:val="000000"/>
                <w:sz w:val="20"/>
              </w:rPr>
              <w:t> </w:t>
            </w:r>
            <w:r>
              <w:rPr>
                <w:rFonts w:ascii="Times New Roman"/>
                <w:b w:val="false"/>
                <w:i w:val="false"/>
                <w:color w:val="000000"/>
                <w:sz w:val="20"/>
              </w:rPr>
              <w:t>әрі - ТМС) нормативтен тыс техникалық жоғалтуын кезең-кезеңмен жою (олар болған кезде) және нормативтік техникалық ысырапты азайту;</w:t>
            </w:r>
            <w:r>
              <w:br/>
            </w:r>
            <w:r>
              <w:rPr>
                <w:rFonts w:ascii="Times New Roman"/>
                <w:b w:val="false"/>
                <w:i w:val="false"/>
                <w:color w:val="000000"/>
                <w:sz w:val="20"/>
              </w:rPr>
              <w:t>
</w:t>
            </w:r>
            <w:r>
              <w:rPr>
                <w:rFonts w:ascii="Times New Roman"/>
                <w:b w:val="false"/>
                <w:i w:val="false"/>
                <w:color w:val="000000"/>
                <w:sz w:val="20"/>
              </w:rPr>
              <w:t>базалық ТМС, шикізат және материалдар шығыстарының нормаларын оңтайландыру;</w:t>
            </w:r>
            <w:r>
              <w:br/>
            </w:r>
            <w:r>
              <w:rPr>
                <w:rFonts w:ascii="Times New Roman"/>
                <w:b w:val="false"/>
                <w:i w:val="false"/>
                <w:color w:val="000000"/>
                <w:sz w:val="20"/>
              </w:rPr>
              <w:t>
</w:t>
            </w:r>
            <w:r>
              <w:rPr>
                <w:rFonts w:ascii="Times New Roman"/>
                <w:b w:val="false"/>
                <w:i w:val="false"/>
                <w:color w:val="000000"/>
                <w:sz w:val="20"/>
              </w:rPr>
              <w:t>орта мерзімді немесе ұзақ мерзімді тарифтер бойынша жұмыс істейтін негізгі ТМС санын арттыру.</w:t>
            </w:r>
            <w:r>
              <w:br/>
            </w:r>
            <w:r>
              <w:rPr>
                <w:rFonts w:ascii="Times New Roman"/>
                <w:b w:val="false"/>
                <w:i w:val="false"/>
                <w:color w:val="000000"/>
                <w:sz w:val="20"/>
              </w:rPr>
              <w:t>
</w:t>
            </w:r>
            <w:r>
              <w:rPr>
                <w:rFonts w:ascii="Times New Roman"/>
                <w:b w:val="false"/>
                <w:i w:val="false"/>
                <w:color w:val="000000"/>
                <w:sz w:val="20"/>
              </w:rPr>
              <w:t>Табиғи монополияларды мемлекеттік реттеу бәсекелі ортаның сапасына тікелей әсер етеді:</w:t>
            </w:r>
            <w:r>
              <w:br/>
            </w:r>
            <w:r>
              <w:rPr>
                <w:rFonts w:ascii="Times New Roman"/>
                <w:b w:val="false"/>
                <w:i w:val="false"/>
                <w:color w:val="000000"/>
                <w:sz w:val="20"/>
              </w:rPr>
              <w:t>
</w:t>
            </w:r>
            <w:r>
              <w:rPr>
                <w:rFonts w:ascii="Times New Roman"/>
                <w:b w:val="false"/>
                <w:i w:val="false"/>
                <w:color w:val="000000"/>
                <w:sz w:val="20"/>
              </w:rPr>
              <w:t>бағалық (тарифтік) реттеу;</w:t>
            </w:r>
            <w:r>
              <w:br/>
            </w:r>
            <w:r>
              <w:rPr>
                <w:rFonts w:ascii="Times New Roman"/>
                <w:b w:val="false"/>
                <w:i w:val="false"/>
                <w:color w:val="000000"/>
                <w:sz w:val="20"/>
              </w:rPr>
              <w:t>
</w:t>
            </w:r>
            <w:r>
              <w:rPr>
                <w:rFonts w:ascii="Times New Roman"/>
                <w:b w:val="false"/>
                <w:i w:val="false"/>
                <w:color w:val="000000"/>
                <w:sz w:val="20"/>
              </w:rPr>
              <w:t>ТМС қызметтеріне қол жеткізу бойынша технологиялық мүмкіндіктерді айқындайтын инвестициялық бағдарламалар;</w:t>
            </w:r>
            <w:r>
              <w:br/>
            </w:r>
            <w:r>
              <w:rPr>
                <w:rFonts w:ascii="Times New Roman"/>
                <w:b w:val="false"/>
                <w:i w:val="false"/>
                <w:color w:val="000000"/>
                <w:sz w:val="20"/>
              </w:rPr>
              <w:t>
</w:t>
            </w:r>
            <w:r>
              <w:rPr>
                <w:rFonts w:ascii="Times New Roman"/>
                <w:b w:val="false"/>
                <w:i w:val="false"/>
                <w:color w:val="000000"/>
                <w:sz w:val="20"/>
              </w:rPr>
              <w:t>олардың тиісті секторлардағы тұтынушыларының арасындағы тиімді бәсекелестікті дамыту, сондай-ақ тұтастай алғанда экономикаға арналған инфрақұрылымдық шектеулерді жою үшін ТМС қызметтеріне қолжетімділікті реттеу.</w:t>
            </w:r>
            <w:r>
              <w:br/>
            </w:r>
            <w:r>
              <w:rPr>
                <w:rFonts w:ascii="Times New Roman"/>
                <w:b w:val="false"/>
                <w:i w:val="false"/>
                <w:color w:val="000000"/>
                <w:sz w:val="20"/>
              </w:rPr>
              <w:t>
</w:t>
            </w:r>
            <w:r>
              <w:rPr>
                <w:rFonts w:ascii="Times New Roman"/>
                <w:b w:val="false"/>
                <w:i w:val="false"/>
                <w:color w:val="000000"/>
                <w:sz w:val="20"/>
              </w:rPr>
              <w:t>Бәсекелестік ортаның сапасы көбінесе табиғи монополиялардың құрылымдық реформаларының серпініне орайлас болады, оның барысында:</w:t>
            </w:r>
            <w:r>
              <w:br/>
            </w:r>
            <w:r>
              <w:rPr>
                <w:rFonts w:ascii="Times New Roman"/>
                <w:b w:val="false"/>
                <w:i w:val="false"/>
                <w:color w:val="000000"/>
                <w:sz w:val="20"/>
              </w:rPr>
              <w:t>
</w:t>
            </w:r>
            <w:r>
              <w:rPr>
                <w:rFonts w:ascii="Times New Roman"/>
                <w:b w:val="false"/>
                <w:i w:val="false"/>
                <w:color w:val="000000"/>
                <w:sz w:val="20"/>
              </w:rPr>
              <w:t>құрылымдық жаңартулар немесе реттелетін және реттелмейтін қызметтің түрлері бойынша бөлек есепке алу арқылы қызметтің бәсекелестік және табиғи-монополиялық түрлері айқындалады;</w:t>
            </w:r>
            <w:r>
              <w:br/>
            </w:r>
            <w:r>
              <w:rPr>
                <w:rFonts w:ascii="Times New Roman"/>
                <w:b w:val="false"/>
                <w:i w:val="false"/>
                <w:color w:val="000000"/>
                <w:sz w:val="20"/>
              </w:rPr>
              <w:t>
</w:t>
            </w:r>
            <w:r>
              <w:rPr>
                <w:rFonts w:ascii="Times New Roman"/>
                <w:b w:val="false"/>
                <w:i w:val="false"/>
                <w:color w:val="000000"/>
                <w:sz w:val="20"/>
              </w:rPr>
              <w:t>бәсекелестік секторлардың нарықтық қағидалары белгіленеді;</w:t>
            </w:r>
            <w:r>
              <w:br/>
            </w:r>
            <w:r>
              <w:rPr>
                <w:rFonts w:ascii="Times New Roman"/>
                <w:b w:val="false"/>
                <w:i w:val="false"/>
                <w:color w:val="000000"/>
                <w:sz w:val="20"/>
              </w:rPr>
              <w:t>
</w:t>
            </w:r>
            <w:r>
              <w:rPr>
                <w:rFonts w:ascii="Times New Roman"/>
                <w:b w:val="false"/>
                <w:i w:val="false"/>
                <w:color w:val="000000"/>
                <w:sz w:val="20"/>
              </w:rPr>
              <w:t>мемлекеттік реттеу тиімділігін арттырудың бағыттары айқындалады.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Заң жобалау қызметінің мәселелері жөніндегі ведомоствоаралық комиссияның қарауына заң жобасының тұжырымдамасын 2014 жылғы 1 қыркүйекке дейін енгізу</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монополияға жататын қызметті мемлекеттік реттеудің және бақылаудың негізін, сондай-ақ мемлекеттік қорғау және адал бәсекелестікті қолдаудың негізін айқындайтын құқықтық базаны жетілдіру</w:t>
            </w:r>
            <w:r>
              <w:br/>
            </w:r>
            <w:r>
              <w:rPr>
                <w:rFonts w:ascii="Times New Roman"/>
                <w:b w:val="false"/>
                <w:i w:val="false"/>
                <w:color w:val="000000"/>
                <w:sz w:val="20"/>
              </w:rPr>
              <w:t>
</w:t>
            </w:r>
            <w:r>
              <w:rPr>
                <w:rFonts w:ascii="Times New Roman"/>
                <w:b w:val="false"/>
                <w:i w:val="false"/>
                <w:color w:val="000000"/>
                <w:sz w:val="20"/>
              </w:rPr>
              <w:t>Мемлекеттік активтерді тиімсіз басқару туралы айғақтайтын бірқатар проблемалар қалыптасып отыр.</w:t>
            </w:r>
            <w:r>
              <w:br/>
            </w:r>
            <w:r>
              <w:rPr>
                <w:rFonts w:ascii="Times New Roman"/>
                <w:b w:val="false"/>
                <w:i w:val="false"/>
                <w:color w:val="000000"/>
                <w:sz w:val="20"/>
              </w:rPr>
              <w:t>
</w:t>
            </w:r>
            <w:r>
              <w:rPr>
                <w:rFonts w:ascii="Times New Roman"/>
                <w:b w:val="false"/>
                <w:i w:val="false"/>
                <w:color w:val="000000"/>
                <w:sz w:val="20"/>
              </w:rPr>
              <w:t>Бәсекелестік жеткілікті дәрежеде дамыған (көлік қызметін көрсету, сервистік сипаттағы қызмет көрсету, құрылыс, типография және баспагерлік қызмет) нарықта мемлекеттің қатысуымен мемлекеттік кәсіпорындар және заңды тұлғалардың көпшілігі мемлекеттік органдардың қолдауы нысанындағы артықшылыққа ие, бұл оларға бәсекелестік күресте қосымша басымдық береді.</w:t>
            </w:r>
            <w:r>
              <w:br/>
            </w:r>
            <w:r>
              <w:rPr>
                <w:rFonts w:ascii="Times New Roman"/>
                <w:b w:val="false"/>
                <w:i w:val="false"/>
                <w:color w:val="000000"/>
                <w:sz w:val="20"/>
              </w:rPr>
              <w:t>
</w:t>
            </w:r>
            <w:r>
              <w:rPr>
                <w:rFonts w:ascii="Times New Roman"/>
                <w:b w:val="false"/>
                <w:i w:val="false"/>
                <w:color w:val="000000"/>
                <w:sz w:val="20"/>
              </w:rPr>
              <w:t>Осылардың бәрі мемлекеттік кәсіпорындардың қызметін реттеу жөніндегі шараларды қабылдау қажеттігіне алып келеді.</w:t>
            </w:r>
            <w:r>
              <w:br/>
            </w:r>
            <w:r>
              <w:rPr>
                <w:rFonts w:ascii="Times New Roman"/>
                <w:b w:val="false"/>
                <w:i w:val="false"/>
                <w:color w:val="000000"/>
                <w:sz w:val="20"/>
              </w:rPr>
              <w:t>
</w:t>
            </w:r>
            <w:r>
              <w:rPr>
                <w:rFonts w:ascii="Times New Roman"/>
                <w:b w:val="false"/>
                <w:i w:val="false"/>
                <w:color w:val="000000"/>
                <w:sz w:val="20"/>
              </w:rPr>
              <w:t>Бұрынғысынша темір жол көлігі, телекоммуникация, отын-энергетикалық кешен салаларын жоғары деңгейде монополиялануы орын алады. Бұл салалар экономиканың негізін құраушы бола отырып, аралас салалардағы бәсекелестіктің дамуына айтарлықтай ықпал етуде. Экономиканың аталған салаларын монополиялық сипаттан арылту жөнінде қабылданған шешімдер аяқталмай қалып отыр.</w:t>
            </w:r>
            <w:r>
              <w:br/>
            </w:r>
            <w:r>
              <w:rPr>
                <w:rFonts w:ascii="Times New Roman"/>
                <w:b w:val="false"/>
                <w:i w:val="false"/>
                <w:color w:val="000000"/>
                <w:sz w:val="20"/>
              </w:rPr>
              <w:t>
</w:t>
            </w:r>
            <w:r>
              <w:rPr>
                <w:rFonts w:ascii="Times New Roman"/>
                <w:b w:val="false"/>
                <w:i w:val="false"/>
                <w:color w:val="000000"/>
                <w:sz w:val="20"/>
              </w:rPr>
              <w:t>Қазақстан Республикасының бәсекелестік саласындағы саясаты мемлекеттік реттеу жүйесін реформалауда басты рөлдердің бірін атқарады, өйткені мемлекеттік басқару жүйесі экономикалық және әлеуметтік нормалар сапасын міндеттейді және заңдардың, оның ішінде бәсекелестікті қорғайтын заңдардың қолданылуына жағдай жасайды.</w:t>
            </w:r>
            <w:r>
              <w:br/>
            </w:r>
            <w:r>
              <w:rPr>
                <w:rFonts w:ascii="Times New Roman"/>
                <w:b w:val="false"/>
                <w:i w:val="false"/>
                <w:color w:val="000000"/>
                <w:sz w:val="20"/>
              </w:rPr>
              <w:t>
</w:t>
            </w:r>
            <w:r>
              <w:rPr>
                <w:rFonts w:ascii="Times New Roman"/>
                <w:b w:val="false"/>
                <w:i w:val="false"/>
                <w:color w:val="000000"/>
                <w:sz w:val="20"/>
              </w:rPr>
              <w:t>Бәсекелестік саясатының мақсаттарына қол жеткізу үшін мынадай міндеттерді шешуді көздейді:</w:t>
            </w:r>
            <w:r>
              <w:br/>
            </w:r>
            <w:r>
              <w:rPr>
                <w:rFonts w:ascii="Times New Roman"/>
                <w:b w:val="false"/>
                <w:i w:val="false"/>
                <w:color w:val="000000"/>
                <w:sz w:val="20"/>
              </w:rPr>
              <w:t>
</w:t>
            </w:r>
            <w:r>
              <w:rPr>
                <w:rFonts w:ascii="Times New Roman"/>
                <w:b w:val="false"/>
                <w:i w:val="false"/>
                <w:color w:val="000000"/>
                <w:sz w:val="20"/>
              </w:rPr>
              <w:t>негізсіз ішкі және сыртқы сауда кедергілерін азайту есебінен бәсекелестік ортаны жалпы жақсарту, артық реттеуді болдырмау тетіктерін жасау, көлік, ақпарат, қаржы, энергетика инфрақұрылымдарын дамыту және оның нарыққа қатысушылар үшін қолжетімділігін қамтамасыз ету;</w:t>
            </w:r>
            <w:r>
              <w:br/>
            </w:r>
            <w:r>
              <w:rPr>
                <w:rFonts w:ascii="Times New Roman"/>
                <w:b w:val="false"/>
                <w:i w:val="false"/>
                <w:color w:val="000000"/>
                <w:sz w:val="20"/>
              </w:rPr>
              <w:t>
</w:t>
            </w:r>
            <w:r>
              <w:rPr>
                <w:rFonts w:ascii="Times New Roman"/>
                <w:b w:val="false"/>
                <w:i w:val="false"/>
                <w:color w:val="000000"/>
                <w:sz w:val="20"/>
              </w:rPr>
              <w:t>монополияға қарсы реттеуді жетілдіру арқылы мемлекеттік органдар және нарық субъектілерінің бәсекелестікке қарсы іс-әрекеттерінен бәсекелестікті қорғау тиімділігін арттыру;</w:t>
            </w:r>
            <w:r>
              <w:br/>
            </w:r>
            <w:r>
              <w:rPr>
                <w:rFonts w:ascii="Times New Roman"/>
                <w:b w:val="false"/>
                <w:i w:val="false"/>
                <w:color w:val="000000"/>
                <w:sz w:val="20"/>
              </w:rPr>
              <w:t>
</w:t>
            </w:r>
            <w:r>
              <w:rPr>
                <w:rFonts w:ascii="Times New Roman"/>
                <w:b w:val="false"/>
                <w:i w:val="false"/>
                <w:color w:val="000000"/>
                <w:sz w:val="20"/>
              </w:rPr>
              <w:t>негізсіз ішкі және сыртқы сауда кедергілерін жою жолымен жекелеген салаларда бәсекелестікті дамыту шараларын іске асыру, салықтық және салықтық емес ынталандыруды және қолдауды пайдалану.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Заң жобалау қызметінің мәселелері жөніндегі ведомоствоаралық комиссияның қарауына заң жобасының тұжырымдамасын 2014 жылғы 1 қыркүйекке дейін енгізу</w:t>
            </w:r>
          </w:p>
        </w:tc>
      </w:tr>
    </w:tbl>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xml:space="preserve">
ІIМ </w:t>
      </w:r>
      <w:r>
        <w:rPr>
          <w:rFonts w:ascii="Times New Roman"/>
          <w:b w:val="false"/>
          <w:i/>
          <w:color w:val="000000"/>
          <w:sz w:val="28"/>
        </w:rPr>
        <w:t>-</w:t>
      </w:r>
      <w:r>
        <w:rPr>
          <w:rFonts w:ascii="Times New Roman"/>
          <w:b w:val="false"/>
          <w:i w:val="false"/>
          <w:color w:val="000000"/>
          <w:sz w:val="28"/>
        </w:rPr>
        <w:t xml:space="preserve">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ЭҚСЖҚКА - Қазақстан Республикасы Экономикалық қылмысқа және сыбайлас жемқорлыққа қарсы күрес агенттігі (қаржы полициясы)</w:t>
      </w:r>
      <w:r>
        <w:br/>
      </w:r>
      <w:r>
        <w:rPr>
          <w:rFonts w:ascii="Times New Roman"/>
          <w:b w:val="false"/>
          <w:i w:val="false"/>
          <w:color w:val="000000"/>
          <w:sz w:val="28"/>
        </w:rPr>
        <w:t>
МҚА - Қазақстан Республикасы Мемлекеттік қызмет істері агенттігі</w:t>
      </w:r>
      <w:r>
        <w:br/>
      </w:r>
      <w:r>
        <w:rPr>
          <w:rFonts w:ascii="Times New Roman"/>
          <w:b w:val="false"/>
          <w:i w:val="false"/>
          <w:color w:val="000000"/>
          <w:sz w:val="28"/>
        </w:rPr>
        <w:t>
ҚТКІША - Қазақстан Республикасы Құрылыс және тұрғын үй-коммуналдық шаруашылығы істері агенттігі</w:t>
      </w:r>
      <w:r>
        <w:br/>
      </w:r>
      <w:r>
        <w:rPr>
          <w:rFonts w:ascii="Times New Roman"/>
          <w:b w:val="false"/>
          <w:i w:val="false"/>
          <w:color w:val="000000"/>
          <w:sz w:val="28"/>
        </w:rPr>
        <w:t>
ТМРА- Қазақстан Республикасы Табиғи монополияларды реттеу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