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c6d8" w14:textId="32fc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жоғары білікті ғылыми және ғылыми-педагогикалық кадрларды (қызметкерлерді) даярлау және аттестаттау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қоғамдастыққа мүше мемлекеттердің жоғары білікті ғылыми және ғылыми-педагогикалық кадрларды (қызметкерлерді) даярлау және аттестаттау саласындағы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Еуразиялық экономикалық қоғамдастыққа мүше мемлекеттердің жоғары білікті ғылыми және ғылыми-педагогикалық кадрларды (қызметкерлерді) даярлау және аттестаттау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1526 қаулысымен    </w:t>
      </w:r>
      <w:r>
        <w:br/>
      </w:r>
      <w:r>
        <w:rPr>
          <w:rFonts w:ascii="Times New Roman"/>
          <w:b w:val="false"/>
          <w:i w:val="false"/>
          <w:color w:val="000000"/>
          <w:sz w:val="28"/>
        </w:rPr>
        <w:t xml:space="preserve">
мақұлданған       </w:t>
      </w:r>
    </w:p>
    <w:bookmarkEnd w:id="1"/>
    <w:bookmarkStart w:name="z19"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Еуразиялық экономикалық қоғамдастыққа мүше мемлекеттердің жоғары білікті ғылыми және ғылыми-педагогикалық кадрларды (қызметкерлерді) даярлау және аттестаттау саласындағы ынтымақтастығы туралы келісім</w:t>
      </w:r>
    </w:p>
    <w:bookmarkEnd w:id="3"/>
    <w:bookmarkStart w:name="z20"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 2000 жылғы 10 қазандағы Еуразиялық экономикалық қоғамдастық құру туралы шартты,</w:t>
      </w:r>
      <w:r>
        <w:br/>
      </w:r>
      <w:r>
        <w:rPr>
          <w:rFonts w:ascii="Times New Roman"/>
          <w:b w:val="false"/>
          <w:i w:val="false"/>
          <w:color w:val="000000"/>
          <w:sz w:val="28"/>
        </w:rPr>
        <w:t>
</w:t>
      </w:r>
      <w:r>
        <w:rPr>
          <w:rFonts w:ascii="Times New Roman"/>
          <w:b w:val="false"/>
          <w:i w:val="false"/>
          <w:color w:val="000000"/>
          <w:sz w:val="28"/>
        </w:rPr>
        <w:t>
      2009 жылғы 11 желтоқсандағы Еуразиялық экономикалық қоғамдастыққа мүше мемлекеттердің білім беру саласындағы ынтымақтастығы туралы келісімін басшылыққа ала отырып,</w:t>
      </w:r>
      <w:r>
        <w:br/>
      </w:r>
      <w:r>
        <w:rPr>
          <w:rFonts w:ascii="Times New Roman"/>
          <w:b w:val="false"/>
          <w:i w:val="false"/>
          <w:color w:val="000000"/>
          <w:sz w:val="28"/>
        </w:rPr>
        <w:t>
</w:t>
      </w:r>
      <w:r>
        <w:rPr>
          <w:rFonts w:ascii="Times New Roman"/>
          <w:b w:val="false"/>
          <w:i w:val="false"/>
          <w:color w:val="000000"/>
          <w:sz w:val="28"/>
        </w:rPr>
        <w:t>
      білім және ғылым саласындағы ынтымақтастықты нығайтуға ерекше мән бере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білім және ғылым саласындағы дәстүрлі тығыз байланыстарын ескере отырып,</w:t>
      </w:r>
      <w:r>
        <w:br/>
      </w:r>
      <w:r>
        <w:rPr>
          <w:rFonts w:ascii="Times New Roman"/>
          <w:b w:val="false"/>
          <w:i w:val="false"/>
          <w:color w:val="000000"/>
          <w:sz w:val="28"/>
        </w:rPr>
        <w:t>
</w:t>
      </w:r>
      <w:r>
        <w:rPr>
          <w:rFonts w:ascii="Times New Roman"/>
          <w:b w:val="false"/>
          <w:i w:val="false"/>
          <w:color w:val="000000"/>
          <w:sz w:val="28"/>
        </w:rPr>
        <w:t>
      ғылыми байланыстарды сақтауға және дамытуға ұмтыла отырып,</w:t>
      </w:r>
      <w:r>
        <w:br/>
      </w:r>
      <w:r>
        <w:rPr>
          <w:rFonts w:ascii="Times New Roman"/>
          <w:b w:val="false"/>
          <w:i w:val="false"/>
          <w:color w:val="000000"/>
          <w:sz w:val="28"/>
        </w:rPr>
        <w:t>
</w:t>
      </w:r>
      <w:r>
        <w:rPr>
          <w:rFonts w:ascii="Times New Roman"/>
          <w:b w:val="false"/>
          <w:i w:val="false"/>
          <w:color w:val="000000"/>
          <w:sz w:val="28"/>
        </w:rPr>
        <w:t>
      жоғары білікті ғылыми және ғылыми-педагогикалық кадрларды (қызметкерлерді) даярлау және аттестаттау саласындағы өзара пайдалы ынтымақтастықты жалғастыруға ұмтылғандарын растай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7" w:id="5"/>
    <w:p>
      <w:pPr>
        <w:spacing w:after="0"/>
        <w:ind w:left="0"/>
        <w:jc w:val="left"/>
      </w:pPr>
      <w:r>
        <w:rPr>
          <w:rFonts w:ascii="Times New Roman"/>
          <w:b/>
          <w:i w:val="false"/>
          <w:color w:val="000000"/>
        </w:rPr>
        <w:t xml:space="preserve"> 
1-бап</w:t>
      </w:r>
    </w:p>
    <w:bookmarkEnd w:id="5"/>
    <w:bookmarkStart w:name="z27" w:id="6"/>
    <w:p>
      <w:pPr>
        <w:spacing w:after="0"/>
        <w:ind w:left="0"/>
        <w:jc w:val="both"/>
      </w:pPr>
      <w:r>
        <w:rPr>
          <w:rFonts w:ascii="Times New Roman"/>
          <w:b w:val="false"/>
          <w:i w:val="false"/>
          <w:color w:val="000000"/>
          <w:sz w:val="28"/>
        </w:rPr>
        <w:t>
      Тараптар өз мемлекеттерінің заңнамасына сәйкес жоғары білікті ғылыми және ғылыми-педагогикалық кадрларды (қызметкерлерді) даярлау және аттестаттау саласындағы ынтымақтастықты дәйекті кеңейту жөнінде келісілген шараларды жүзеге асырады.</w:t>
      </w:r>
    </w:p>
    <w:bookmarkEnd w:id="6"/>
    <w:bookmarkStart w:name="z8" w:id="7"/>
    <w:p>
      <w:pPr>
        <w:spacing w:after="0"/>
        <w:ind w:left="0"/>
        <w:jc w:val="left"/>
      </w:pPr>
      <w:r>
        <w:rPr>
          <w:rFonts w:ascii="Times New Roman"/>
          <w:b/>
          <w:i w:val="false"/>
          <w:color w:val="000000"/>
        </w:rPr>
        <w:t xml:space="preserve"> 
2-бап</w:t>
      </w:r>
    </w:p>
    <w:bookmarkEnd w:id="7"/>
    <w:bookmarkStart w:name="z28" w:id="8"/>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жоғары білікті ғылыми және ғылыми-педагогикалық кадрларды (қызметкерлерді) өзара мақсатты даярлауды және тағылымдамадан өткізуді ұйымдастырады;</w:t>
      </w:r>
      <w:r>
        <w:br/>
      </w:r>
      <w:r>
        <w:rPr>
          <w:rFonts w:ascii="Times New Roman"/>
          <w:b w:val="false"/>
          <w:i w:val="false"/>
          <w:color w:val="000000"/>
          <w:sz w:val="28"/>
        </w:rPr>
        <w:t>
</w:t>
      </w:r>
      <w:r>
        <w:rPr>
          <w:rFonts w:ascii="Times New Roman"/>
          <w:b w:val="false"/>
          <w:i w:val="false"/>
          <w:color w:val="000000"/>
          <w:sz w:val="28"/>
        </w:rPr>
        <w:t>
      келісім бойынша ғылыми қызметкерлер мамандықтарының тізбелерін (номенклатураларын) әзірлеу кезінде өзара консультациялар жүргізеді;</w:t>
      </w:r>
      <w:r>
        <w:br/>
      </w:r>
      <w:r>
        <w:rPr>
          <w:rFonts w:ascii="Times New Roman"/>
          <w:b w:val="false"/>
          <w:i w:val="false"/>
          <w:color w:val="000000"/>
          <w:sz w:val="28"/>
        </w:rPr>
        <w:t>
</w:t>
      </w:r>
      <w:r>
        <w:rPr>
          <w:rFonts w:ascii="Times New Roman"/>
          <w:b w:val="false"/>
          <w:i w:val="false"/>
          <w:color w:val="000000"/>
          <w:sz w:val="28"/>
        </w:rPr>
        <w:t>
      ғылыми дәрежелер мен ғылыми атақтарды ізденушілерге қойылатын негізгі талаптардың салыстырмалылығын қамтамасыз етеді.</w:t>
      </w:r>
    </w:p>
    <w:bookmarkEnd w:id="8"/>
    <w:bookmarkStart w:name="z9" w:id="9"/>
    <w:p>
      <w:pPr>
        <w:spacing w:after="0"/>
        <w:ind w:left="0"/>
        <w:jc w:val="left"/>
      </w:pPr>
      <w:r>
        <w:rPr>
          <w:rFonts w:ascii="Times New Roman"/>
          <w:b/>
          <w:i w:val="false"/>
          <w:color w:val="000000"/>
        </w:rPr>
        <w:t xml:space="preserve"> 
3-бап</w:t>
      </w:r>
    </w:p>
    <w:bookmarkEnd w:id="9"/>
    <w:bookmarkStart w:name="z32" w:id="10"/>
    <w:p>
      <w:pPr>
        <w:spacing w:after="0"/>
        <w:ind w:left="0"/>
        <w:jc w:val="both"/>
      </w:pPr>
      <w:r>
        <w:rPr>
          <w:rFonts w:ascii="Times New Roman"/>
          <w:b w:val="false"/>
          <w:i w:val="false"/>
          <w:color w:val="000000"/>
          <w:sz w:val="28"/>
        </w:rPr>
        <w:t>
      Тағылымдамашыларды, ғылыми дәрежелер ізденушілерін, аспиранттарды (адъюнкттерді), докторанттарды, ғылыми қызметкерлерді оқыту, біліктілігін арттыру және диссертациялар дайындау үшін бір Тараптан басқа Тараптың ғылыми ұйымдарына және жоғары оқу орындарына жіберу жіберуші мен қабылдаушы ұйымдардың құқықтары, міндеттері мен жауапкершілігі айқындалатын Тараптар мемлекеттерінің мүдделі ұйымдары арасында жасалған тікелей шарттарға сәйкес жүзеге асырылады.</w:t>
      </w:r>
    </w:p>
    <w:bookmarkEnd w:id="10"/>
    <w:bookmarkStart w:name="z10" w:id="11"/>
    <w:p>
      <w:pPr>
        <w:spacing w:after="0"/>
        <w:ind w:left="0"/>
        <w:jc w:val="left"/>
      </w:pPr>
      <w:r>
        <w:rPr>
          <w:rFonts w:ascii="Times New Roman"/>
          <w:b/>
          <w:i w:val="false"/>
          <w:color w:val="000000"/>
        </w:rPr>
        <w:t xml:space="preserve"> 
4-бап</w:t>
      </w:r>
    </w:p>
    <w:bookmarkEnd w:id="11"/>
    <w:bookmarkStart w:name="z33" w:id="12"/>
    <w:p>
      <w:pPr>
        <w:spacing w:after="0"/>
        <w:ind w:left="0"/>
        <w:jc w:val="both"/>
      </w:pPr>
      <w:r>
        <w:rPr>
          <w:rFonts w:ascii="Times New Roman"/>
          <w:b w:val="false"/>
          <w:i w:val="false"/>
          <w:color w:val="000000"/>
          <w:sz w:val="28"/>
        </w:rPr>
        <w:t>
      Тараптар жоғары білікті ғылыми және ғылыми-педагогикалық кадрларды (қызметкерлерді) аттестаттау саласындағы ынтымақтастықты:</w:t>
      </w:r>
      <w:r>
        <w:br/>
      </w:r>
      <w:r>
        <w:rPr>
          <w:rFonts w:ascii="Times New Roman"/>
          <w:b w:val="false"/>
          <w:i w:val="false"/>
          <w:color w:val="000000"/>
          <w:sz w:val="28"/>
        </w:rPr>
        <w:t>
</w:t>
      </w:r>
      <w:r>
        <w:rPr>
          <w:rFonts w:ascii="Times New Roman"/>
          <w:b w:val="false"/>
          <w:i w:val="false"/>
          <w:color w:val="000000"/>
          <w:sz w:val="28"/>
        </w:rPr>
        <w:t>
      бір Тарап мемлекеті ізденушілерінің диссертацияларды басқа Тарап мемлекетінің аумағындағы диссертациялар қорғау жөніндегі кеңестерде қорғауын өткізуді қамтамасыз етуге ықпал ету;</w:t>
      </w:r>
      <w:r>
        <w:br/>
      </w:r>
      <w:r>
        <w:rPr>
          <w:rFonts w:ascii="Times New Roman"/>
          <w:b w:val="false"/>
          <w:i w:val="false"/>
          <w:color w:val="000000"/>
          <w:sz w:val="28"/>
        </w:rPr>
        <w:t>
</w:t>
      </w:r>
      <w:r>
        <w:rPr>
          <w:rFonts w:ascii="Times New Roman"/>
          <w:b w:val="false"/>
          <w:i w:val="false"/>
          <w:color w:val="000000"/>
          <w:sz w:val="28"/>
        </w:rPr>
        <w:t>
      жоғары білікті ғылыми және ғылыми-педагогикалық кадрларды (қызметкерлерді) аттестаттаудың, осы кадрларды (қызметкерлерді) аттестаттау мәселелері бойынша тиісті нормативтік құқықтық актілермен және басқа да материалдармен алмасудың мемлекеттік жүйелеріндегі өзгерістер туралы уақтылы өзара хабардар ету,</w:t>
      </w:r>
      <w:r>
        <w:br/>
      </w:r>
      <w:r>
        <w:rPr>
          <w:rFonts w:ascii="Times New Roman"/>
          <w:b w:val="false"/>
          <w:i w:val="false"/>
          <w:color w:val="000000"/>
          <w:sz w:val="28"/>
        </w:rPr>
        <w:t>
</w:t>
      </w:r>
      <w:r>
        <w:rPr>
          <w:rFonts w:ascii="Times New Roman"/>
          <w:b w:val="false"/>
          <w:i w:val="false"/>
          <w:color w:val="000000"/>
          <w:sz w:val="28"/>
        </w:rPr>
        <w:t>
      жоғары білікті ғылыми және ғылыми-педагогикалық кадрларды (қызметкерлерді) жетілдіруге бағытталған даярлау мен аттестаттау тәжірибесімен алмасу бойынша бірлескен іс-шараларды өткізу арқылы дамытады.</w:t>
      </w:r>
    </w:p>
    <w:bookmarkEnd w:id="12"/>
    <w:bookmarkStart w:name="z11" w:id="13"/>
    <w:p>
      <w:pPr>
        <w:spacing w:after="0"/>
        <w:ind w:left="0"/>
        <w:jc w:val="left"/>
      </w:pPr>
      <w:r>
        <w:rPr>
          <w:rFonts w:ascii="Times New Roman"/>
          <w:b/>
          <w:i w:val="false"/>
          <w:color w:val="000000"/>
        </w:rPr>
        <w:t xml:space="preserve"> 
5-бап</w:t>
      </w:r>
    </w:p>
    <w:bookmarkEnd w:id="13"/>
    <w:bookmarkStart w:name="z37" w:id="14"/>
    <w:p>
      <w:pPr>
        <w:spacing w:after="0"/>
        <w:ind w:left="0"/>
        <w:jc w:val="both"/>
      </w:pPr>
      <w:r>
        <w:rPr>
          <w:rFonts w:ascii="Times New Roman"/>
          <w:b w:val="false"/>
          <w:i w:val="false"/>
          <w:color w:val="000000"/>
          <w:sz w:val="28"/>
        </w:rPr>
        <w:t>
      Диссертацияларды сараптамадан өткізудің сапасын арттыру үшін Тараптар:</w:t>
      </w:r>
      <w:r>
        <w:br/>
      </w:r>
      <w:r>
        <w:rPr>
          <w:rFonts w:ascii="Times New Roman"/>
          <w:b w:val="false"/>
          <w:i w:val="false"/>
          <w:color w:val="000000"/>
          <w:sz w:val="28"/>
        </w:rPr>
        <w:t>
</w:t>
      </w:r>
      <w:r>
        <w:rPr>
          <w:rFonts w:ascii="Times New Roman"/>
          <w:b w:val="false"/>
          <w:i w:val="false"/>
          <w:color w:val="000000"/>
          <w:sz w:val="28"/>
        </w:rPr>
        <w:t>
      диссертацияларды қорғау кеңестерінің жұмысына, сондай-ақ өз мемлекетінің аумағында диссертациялар қорғау кезінде ғылыми консультанттар, ғылыми жетекшілер және ресми оппоненттер (рецензенттер, сарапшылар) ретінде басқа Тарап мемлекетінің жетекші ғалымдары мен мамандарын тартуға;</w:t>
      </w:r>
      <w:r>
        <w:br/>
      </w:r>
      <w:r>
        <w:rPr>
          <w:rFonts w:ascii="Times New Roman"/>
          <w:b w:val="false"/>
          <w:i w:val="false"/>
          <w:color w:val="000000"/>
          <w:sz w:val="28"/>
        </w:rPr>
        <w:t>
</w:t>
      </w:r>
      <w:r>
        <w:rPr>
          <w:rFonts w:ascii="Times New Roman"/>
          <w:b w:val="false"/>
          <w:i w:val="false"/>
          <w:color w:val="000000"/>
          <w:sz w:val="28"/>
        </w:rPr>
        <w:t>
      басқа Тараптың диссертациялар қорғау кеңестерінде, өз мемлекетінің аумағындағы диссертациялар қорғау жөніндегі кеңестерде қорғалған диссертацияларды қосымша сараптаудан өткізуге жәрдемдеседі.</w:t>
      </w:r>
    </w:p>
    <w:bookmarkEnd w:id="14"/>
    <w:bookmarkStart w:name="z12" w:id="15"/>
    <w:p>
      <w:pPr>
        <w:spacing w:after="0"/>
        <w:ind w:left="0"/>
        <w:jc w:val="left"/>
      </w:pPr>
      <w:r>
        <w:rPr>
          <w:rFonts w:ascii="Times New Roman"/>
          <w:b/>
          <w:i w:val="false"/>
          <w:color w:val="000000"/>
        </w:rPr>
        <w:t xml:space="preserve"> 
6-бап</w:t>
      </w:r>
    </w:p>
    <w:bookmarkEnd w:id="15"/>
    <w:bookmarkStart w:name="z40" w:id="16"/>
    <w:p>
      <w:pPr>
        <w:spacing w:after="0"/>
        <w:ind w:left="0"/>
        <w:jc w:val="both"/>
      </w:pPr>
      <w:r>
        <w:rPr>
          <w:rFonts w:ascii="Times New Roman"/>
          <w:b w:val="false"/>
          <w:i w:val="false"/>
          <w:color w:val="000000"/>
          <w:sz w:val="28"/>
        </w:rPr>
        <w:t>
      Тараптар өз мемлекеттерінің аумағында ғылыми дәрежелер мен ғылыми атақтар туралы мемлекеттік үлгідегі құжаттарды Тараптар мемлекеттерінің заңнамаларында көзделген тәртіппен таниды.</w:t>
      </w:r>
    </w:p>
    <w:bookmarkEnd w:id="16"/>
    <w:bookmarkStart w:name="z13" w:id="17"/>
    <w:p>
      <w:pPr>
        <w:spacing w:after="0"/>
        <w:ind w:left="0"/>
        <w:jc w:val="left"/>
      </w:pPr>
      <w:r>
        <w:rPr>
          <w:rFonts w:ascii="Times New Roman"/>
          <w:b/>
          <w:i w:val="false"/>
          <w:color w:val="000000"/>
        </w:rPr>
        <w:t xml:space="preserve"> 
7-бап</w:t>
      </w:r>
    </w:p>
    <w:bookmarkEnd w:id="17"/>
    <w:bookmarkStart w:name="z41" w:id="18"/>
    <w:p>
      <w:pPr>
        <w:spacing w:after="0"/>
        <w:ind w:left="0"/>
        <w:jc w:val="both"/>
      </w:pPr>
      <w:r>
        <w:rPr>
          <w:rFonts w:ascii="Times New Roman"/>
          <w:b w:val="false"/>
          <w:i w:val="false"/>
          <w:color w:val="000000"/>
          <w:sz w:val="28"/>
        </w:rPr>
        <w:t>
      Осы Келісім Тараптардың әрқайсысы қатысушысы өз мемлекеті болып табылатын басқа да халықаралық шарттардан туындайтын құқықтар мен міндеттемелерді қозғамайды.</w:t>
      </w:r>
    </w:p>
    <w:bookmarkEnd w:id="18"/>
    <w:bookmarkStart w:name="z14" w:id="19"/>
    <w:p>
      <w:pPr>
        <w:spacing w:after="0"/>
        <w:ind w:left="0"/>
        <w:jc w:val="left"/>
      </w:pPr>
      <w:r>
        <w:rPr>
          <w:rFonts w:ascii="Times New Roman"/>
          <w:b/>
          <w:i w:val="false"/>
          <w:color w:val="000000"/>
        </w:rPr>
        <w:t xml:space="preserve"> 
8-бап</w:t>
      </w:r>
    </w:p>
    <w:bookmarkEnd w:id="19"/>
    <w:bookmarkStart w:name="z42" w:id="20"/>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ресімделген өзгерістер енгізілуі мүмкін.</w:t>
      </w:r>
    </w:p>
    <w:bookmarkEnd w:id="20"/>
    <w:bookmarkStart w:name="z15" w:id="21"/>
    <w:p>
      <w:pPr>
        <w:spacing w:after="0"/>
        <w:ind w:left="0"/>
        <w:jc w:val="left"/>
      </w:pPr>
      <w:r>
        <w:rPr>
          <w:rFonts w:ascii="Times New Roman"/>
          <w:b/>
          <w:i w:val="false"/>
          <w:color w:val="000000"/>
        </w:rPr>
        <w:t xml:space="preserve"> 
9-бап</w:t>
      </w:r>
    </w:p>
    <w:bookmarkEnd w:id="21"/>
    <w:bookmarkStart w:name="z43" w:id="22"/>
    <w:p>
      <w:pPr>
        <w:spacing w:after="0"/>
        <w:ind w:left="0"/>
        <w:jc w:val="both"/>
      </w:pPr>
      <w:r>
        <w:rPr>
          <w:rFonts w:ascii="Times New Roman"/>
          <w:b w:val="false"/>
          <w:i w:val="false"/>
          <w:color w:val="000000"/>
          <w:sz w:val="28"/>
        </w:rPr>
        <w:t>
      Тараптар арасындағы осы Келісімнің ережелерін түсіндіруге және/немесе қолдануға байланысты даулар келіссөздер мен консультациялар жүргізу жолымен шешіледі.</w:t>
      </w:r>
      <w:r>
        <w:br/>
      </w:r>
      <w:r>
        <w:rPr>
          <w:rFonts w:ascii="Times New Roman"/>
          <w:b w:val="false"/>
          <w:i w:val="false"/>
          <w:color w:val="000000"/>
          <w:sz w:val="28"/>
        </w:rPr>
        <w:t>
</w:t>
      </w:r>
      <w:r>
        <w:rPr>
          <w:rFonts w:ascii="Times New Roman"/>
          <w:b w:val="false"/>
          <w:i w:val="false"/>
          <w:color w:val="000000"/>
          <w:sz w:val="28"/>
        </w:rPr>
        <w:t>
      Егер дау бір дау тарапы екінші дау тарапына келіссөздер мен консультациялар өткізу туралы ресми жазбаша өтініш берген күнінен бастап алты ай ішінде келіссөздер мен консультациялар жолымен реттелмесе, онда оны шешу тәсіліне қатысты дау тараптары арасында өзгеше уағдаластық болмаған жағдайда, дау тараптарының кез келгені бұл дауды Еуразиялық экономикалық қоғамдастық Сотының қарауына тапсыра алады.</w:t>
      </w:r>
    </w:p>
    <w:bookmarkEnd w:id="22"/>
    <w:bookmarkStart w:name="z16" w:id="23"/>
    <w:p>
      <w:pPr>
        <w:spacing w:after="0"/>
        <w:ind w:left="0"/>
        <w:jc w:val="left"/>
      </w:pPr>
      <w:r>
        <w:rPr>
          <w:rFonts w:ascii="Times New Roman"/>
          <w:b/>
          <w:i w:val="false"/>
          <w:color w:val="000000"/>
        </w:rPr>
        <w:t xml:space="preserve"> 
10-бап</w:t>
      </w:r>
    </w:p>
    <w:bookmarkEnd w:id="23"/>
    <w:bookmarkStart w:name="z45" w:id="2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30-шы күнінде күшіне енеді.</w:t>
      </w:r>
    </w:p>
    <w:bookmarkEnd w:id="24"/>
    <w:bookmarkStart w:name="z17" w:id="25"/>
    <w:p>
      <w:pPr>
        <w:spacing w:after="0"/>
        <w:ind w:left="0"/>
        <w:jc w:val="left"/>
      </w:pPr>
      <w:r>
        <w:rPr>
          <w:rFonts w:ascii="Times New Roman"/>
          <w:b/>
          <w:i w:val="false"/>
          <w:color w:val="000000"/>
        </w:rPr>
        <w:t xml:space="preserve"> 
11-бап</w:t>
      </w:r>
    </w:p>
    <w:bookmarkEnd w:id="25"/>
    <w:bookmarkStart w:name="z46" w:id="26"/>
    <w:p>
      <w:pPr>
        <w:spacing w:after="0"/>
        <w:ind w:left="0"/>
        <w:jc w:val="both"/>
      </w:pPr>
      <w:r>
        <w:rPr>
          <w:rFonts w:ascii="Times New Roman"/>
          <w:b w:val="false"/>
          <w:i w:val="false"/>
          <w:color w:val="000000"/>
          <w:sz w:val="28"/>
        </w:rPr>
        <w:t>
      Осы Келісім күшіне енген күнінен бастап оған ЕурАзЭҚ-қа мүшелікке қабылданған басқа мемлекеттердің қосылуы үшін ашық.</w:t>
      </w:r>
      <w:r>
        <w:br/>
      </w:r>
      <w:r>
        <w:rPr>
          <w:rFonts w:ascii="Times New Roman"/>
          <w:b w:val="false"/>
          <w:i w:val="false"/>
          <w:color w:val="000000"/>
          <w:sz w:val="28"/>
        </w:rPr>
        <w:t>
</w:t>
      </w:r>
      <w:r>
        <w:rPr>
          <w:rFonts w:ascii="Times New Roman"/>
          <w:b w:val="false"/>
          <w:i w:val="false"/>
          <w:color w:val="000000"/>
          <w:sz w:val="28"/>
        </w:rPr>
        <w:t>
      Қосылу туралы құжат депозитарийге сақтау үшін тапсырылады.</w:t>
      </w:r>
      <w:r>
        <w:br/>
      </w:r>
      <w:r>
        <w:rPr>
          <w:rFonts w:ascii="Times New Roman"/>
          <w:b w:val="false"/>
          <w:i w:val="false"/>
          <w:color w:val="000000"/>
          <w:sz w:val="28"/>
        </w:rPr>
        <w:t>
</w:t>
      </w:r>
      <w:r>
        <w:rPr>
          <w:rFonts w:ascii="Times New Roman"/>
          <w:b w:val="false"/>
          <w:i w:val="false"/>
          <w:color w:val="000000"/>
          <w:sz w:val="28"/>
        </w:rPr>
        <w:t>
      Қосылатын мемлекет үшін осы Келісім депозитарий қосылу туралы құжатты алған күнінен бастап күшіне енеді.</w:t>
      </w:r>
    </w:p>
    <w:bookmarkEnd w:id="26"/>
    <w:bookmarkStart w:name="z18" w:id="27"/>
    <w:p>
      <w:pPr>
        <w:spacing w:after="0"/>
        <w:ind w:left="0"/>
        <w:jc w:val="left"/>
      </w:pPr>
      <w:r>
        <w:rPr>
          <w:rFonts w:ascii="Times New Roman"/>
          <w:b/>
          <w:i w:val="false"/>
          <w:color w:val="000000"/>
        </w:rPr>
        <w:t xml:space="preserve"> 
12-бап</w:t>
      </w:r>
    </w:p>
    <w:bookmarkEnd w:id="27"/>
    <w:bookmarkStart w:name="z49" w:id="28"/>
    <w:p>
      <w:pPr>
        <w:spacing w:after="0"/>
        <w:ind w:left="0"/>
        <w:jc w:val="both"/>
      </w:pPr>
      <w:r>
        <w:rPr>
          <w:rFonts w:ascii="Times New Roman"/>
          <w:b w:val="false"/>
          <w:i w:val="false"/>
          <w:color w:val="000000"/>
          <w:sz w:val="28"/>
        </w:rPr>
        <w:t>
      Әрбір Тарап депозитарийді жазбаша түрде хабардар ете отырып, осы Келісімнен шыға алады.</w:t>
      </w:r>
      <w:r>
        <w:br/>
      </w:r>
      <w:r>
        <w:rPr>
          <w:rFonts w:ascii="Times New Roman"/>
          <w:b w:val="false"/>
          <w:i w:val="false"/>
          <w:color w:val="000000"/>
          <w:sz w:val="28"/>
        </w:rPr>
        <w:t>
</w:t>
      </w:r>
      <w:r>
        <w:rPr>
          <w:rFonts w:ascii="Times New Roman"/>
          <w:b w:val="false"/>
          <w:i w:val="false"/>
          <w:color w:val="000000"/>
          <w:sz w:val="28"/>
        </w:rPr>
        <w:t>
      Осы Келісім өзінің қолданысын осындай Тарапқа қатысты тиісті хабарламаны депозитарий алған күнінен бастап алты ай өткен соң тоқтатады.</w:t>
      </w:r>
      <w:r>
        <w:br/>
      </w:r>
      <w:r>
        <w:rPr>
          <w:rFonts w:ascii="Times New Roman"/>
          <w:b w:val="false"/>
          <w:i w:val="false"/>
          <w:color w:val="000000"/>
          <w:sz w:val="28"/>
        </w:rPr>
        <w:t>
</w:t>
      </w:r>
      <w:r>
        <w:rPr>
          <w:rFonts w:ascii="Times New Roman"/>
          <w:b w:val="false"/>
          <w:i w:val="false"/>
          <w:color w:val="000000"/>
          <w:sz w:val="28"/>
        </w:rPr>
        <w:t>
      201__ жылғы «____» __________ қаласында орыс тілінде бір түпнұсқа данада жасалды. Осы Келісімнің түпнұсқа данасы ЕурАзЭҚ Интеграциялық комитетінде сақталады, ол осы Келісімнің депозитарийі бола отырып, оның расталған көшірмесін Тараптарға жібереді.</w:t>
      </w:r>
    </w:p>
    <w:bookmarkEnd w:id="28"/>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