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b3d0" w14:textId="f39b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қолхаттарын беру арқылы қойма қызметі бойынша қызметтер көрсету жөніндегі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қарашадағы № 1506 Қаулысы. Күші жойылды - Қазақстан Республикасы Үкіметінің 2015 жылғы 10 желтоқсандағы № 990 қаулысымен</w:t>
      </w:r>
    </w:p>
    <w:p>
      <w:pPr>
        <w:spacing w:after="0"/>
        <w:ind w:left="0"/>
        <w:jc w:val="both"/>
      </w:pPr>
      <w:r>
        <w:rPr>
          <w:rFonts w:ascii="Times New Roman"/>
          <w:b w:val="false"/>
          <w:i w:val="false"/>
          <w:color w:val="ff0000"/>
          <w:sz w:val="28"/>
        </w:rPr>
        <w:t xml:space="preserve">      Ескерту. Күші жойылды - ҚР Үкіметінің 10.12.2015 </w:t>
      </w:r>
      <w:r>
        <w:rPr>
          <w:rFonts w:ascii="Times New Roman"/>
          <w:b w:val="false"/>
          <w:i w:val="false"/>
          <w:color w:val="ff0000"/>
          <w:sz w:val="28"/>
        </w:rPr>
        <w:t>№ 990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мақта қолхаттарын беру арқылы қойма қызметi бойынша қызметтер көрсету жөніндегі қызметті жүзеге асыру үшін қойылатын бiлiктiлiк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жергілікті атқарушы органдары мақта қолхаттарын беру арқылы қойма қызметi бойынша қызметтер көрсету жөнiндегi қызметті лицензиялауды жүзеге асыру жөніндегі лицензиар болып белгіленсін.</w:t>
      </w:r>
      <w:r>
        <w:br/>
      </w:r>
      <w:r>
        <w:rPr>
          <w:rFonts w:ascii="Times New Roman"/>
          <w:b w:val="false"/>
          <w:i w:val="false"/>
          <w:color w:val="000000"/>
          <w:sz w:val="28"/>
        </w:rPr>
        <w:t>
</w:t>
      </w:r>
      <w:r>
        <w:rPr>
          <w:rFonts w:ascii="Times New Roman"/>
          <w:b w:val="false"/>
          <w:i w:val="false"/>
          <w:color w:val="000000"/>
          <w:sz w:val="28"/>
        </w:rPr>
        <w:t>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жариялағанынан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қарашадағы</w:t>
      </w:r>
      <w:r>
        <w:br/>
      </w:r>
      <w:r>
        <w:rPr>
          <w:rFonts w:ascii="Times New Roman"/>
          <w:b w:val="false"/>
          <w:i w:val="false"/>
          <w:color w:val="000000"/>
          <w:sz w:val="28"/>
        </w:rPr>
        <w:t xml:space="preserve">
№ 1506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Мақта қолхаттарын беру арқылы қойма қызметi бойынша қызметтер көрсету жөніндегі қызметті жүзеге асыру үшін қойылатын бiлiктiлiк талаптары және оларға сәйкестікті растайтын құжаттардың тізбесі</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4694"/>
        <w:gridCol w:w="4322"/>
        <w:gridCol w:w="3328"/>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талаптары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талаптарына сәйкестігін растайтын құжаттар</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 бойынша мiндеттемелердiң орындалуына кепiлдiк беру жүйесiне қатысу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 бойынша міндеттемелердің орындалуына кепілдік беру жүйесіне қатысу шартының көшірмесі (салыстырып тексеру үшін түпнұсқасы ұсынылмаған жағдайда нотариалды куәландырылған)</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қолхаттарын беруді есепке алу*</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қызметті жүзеге асыру орны бойынша тексерілуі тиіс</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мақта тазалау зауытының болуы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тазалау зауытының меншік құқығын растайтын жылжымайтын мүлікке және онымен жасалған мәмілелерге және заңнамада белгіленген нысан бойынша үшінші тұлғалардың міндеттемелері бойынша оған ауыртпалықтың жоқтығына құқықты тіркеу органы анықтамасының түпнұсқасы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тазалау зауытында:</w:t>
            </w:r>
            <w:r>
              <w:br/>
            </w:r>
            <w:r>
              <w:rPr>
                <w:rFonts w:ascii="Times New Roman"/>
                <w:b w:val="false"/>
                <w:i w:val="false"/>
                <w:color w:val="000000"/>
                <w:sz w:val="20"/>
              </w:rPr>
              <w:t>
</w:t>
            </w:r>
            <w:r>
              <w:rPr>
                <w:rFonts w:ascii="Times New Roman"/>
                <w:b w:val="false"/>
                <w:i w:val="false"/>
                <w:color w:val="000000"/>
                <w:sz w:val="20"/>
              </w:rPr>
              <w:t>кемiнде бiр мақта қабылдау пунктiнiң;</w:t>
            </w:r>
            <w:r>
              <w:br/>
            </w:r>
            <w:r>
              <w:rPr>
                <w:rFonts w:ascii="Times New Roman"/>
                <w:b w:val="false"/>
                <w:i w:val="false"/>
                <w:color w:val="000000"/>
                <w:sz w:val="20"/>
              </w:rPr>
              <w:t>
</w:t>
            </w:r>
            <w:r>
              <w:rPr>
                <w:rFonts w:ascii="Times New Roman"/>
                <w:b w:val="false"/>
                <w:i w:val="false"/>
                <w:color w:val="000000"/>
                <w:sz w:val="20"/>
              </w:rPr>
              <w:t>шиттi мақтаны талшықты мақтаға бастапқы қайта өңдеу жөнiндегi технологиялық операцияларды жүзеге асыруға арналған жабдықтың;</w:t>
            </w:r>
            <w:r>
              <w:br/>
            </w:r>
            <w:r>
              <w:rPr>
                <w:rFonts w:ascii="Times New Roman"/>
                <w:b w:val="false"/>
                <w:i w:val="false"/>
                <w:color w:val="000000"/>
                <w:sz w:val="20"/>
              </w:rPr>
              <w:t>
</w:t>
            </w:r>
            <w:r>
              <w:rPr>
                <w:rFonts w:ascii="Times New Roman"/>
                <w:b w:val="false"/>
                <w:i w:val="false"/>
                <w:color w:val="000000"/>
                <w:sz w:val="20"/>
              </w:rPr>
              <w:t>таразы жабдығының;</w:t>
            </w:r>
            <w:r>
              <w:br/>
            </w:r>
            <w:r>
              <w:rPr>
                <w:rFonts w:ascii="Times New Roman"/>
                <w:b w:val="false"/>
                <w:i w:val="false"/>
                <w:color w:val="000000"/>
                <w:sz w:val="20"/>
              </w:rPr>
              <w:t>
</w:t>
            </w:r>
            <w:r>
              <w:rPr>
                <w:rFonts w:ascii="Times New Roman"/>
                <w:b w:val="false"/>
                <w:i w:val="false"/>
                <w:color w:val="000000"/>
                <w:sz w:val="20"/>
              </w:rPr>
              <w:t>желдету жабдығының;</w:t>
            </w:r>
            <w:r>
              <w:br/>
            </w:r>
            <w:r>
              <w:rPr>
                <w:rFonts w:ascii="Times New Roman"/>
                <w:b w:val="false"/>
                <w:i w:val="false"/>
                <w:color w:val="000000"/>
                <w:sz w:val="20"/>
              </w:rPr>
              <w:t>
</w:t>
            </w:r>
            <w:r>
              <w:rPr>
                <w:rFonts w:ascii="Times New Roman"/>
                <w:b w:val="false"/>
                <w:i w:val="false"/>
                <w:color w:val="000000"/>
                <w:sz w:val="20"/>
              </w:rPr>
              <w:t>тиеу-түсiру механизмдерінің;</w:t>
            </w:r>
            <w:r>
              <w:br/>
            </w:r>
            <w:r>
              <w:rPr>
                <w:rFonts w:ascii="Times New Roman"/>
                <w:b w:val="false"/>
                <w:i w:val="false"/>
                <w:color w:val="000000"/>
                <w:sz w:val="20"/>
              </w:rPr>
              <w:t>
</w:t>
            </w:r>
            <w:r>
              <w:rPr>
                <w:rFonts w:ascii="Times New Roman"/>
                <w:b w:val="false"/>
                <w:i w:val="false"/>
                <w:color w:val="000000"/>
                <w:sz w:val="20"/>
              </w:rPr>
              <w:t>мақтаның сапасын анықтауға арналған өндiрiстiк-технологиялық зертхананың;</w:t>
            </w:r>
            <w:r>
              <w:br/>
            </w:r>
            <w:r>
              <w:rPr>
                <w:rFonts w:ascii="Times New Roman"/>
                <w:b w:val="false"/>
                <w:i w:val="false"/>
                <w:color w:val="000000"/>
                <w:sz w:val="20"/>
              </w:rPr>
              <w:t>
</w:t>
            </w:r>
            <w:r>
              <w:rPr>
                <w:rFonts w:ascii="Times New Roman"/>
                <w:b w:val="false"/>
                <w:i w:val="false"/>
                <w:color w:val="000000"/>
                <w:sz w:val="20"/>
              </w:rPr>
              <w:t>мақтаны сақтауға арналған арнайы бөлiнген орынның болуы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қызметті жүзеге асыру орны бойынша тексерілуі тиіс</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тазалау зауыты тұрған жерден тыс орналасқан мақта қабылдау пунктiнде:</w:t>
            </w:r>
            <w:r>
              <w:br/>
            </w:r>
            <w:r>
              <w:rPr>
                <w:rFonts w:ascii="Times New Roman"/>
                <w:b w:val="false"/>
                <w:i w:val="false"/>
                <w:color w:val="000000"/>
                <w:sz w:val="20"/>
              </w:rPr>
              <w:t>
</w:t>
            </w:r>
            <w:r>
              <w:rPr>
                <w:rFonts w:ascii="Times New Roman"/>
                <w:b w:val="false"/>
                <w:i w:val="false"/>
                <w:color w:val="000000"/>
                <w:sz w:val="20"/>
              </w:rPr>
              <w:t>шиттi мақтаны қоймаға жинауға және сақтауға арналған ашық (жабық) алаңның;</w:t>
            </w:r>
            <w:r>
              <w:br/>
            </w:r>
            <w:r>
              <w:rPr>
                <w:rFonts w:ascii="Times New Roman"/>
                <w:b w:val="false"/>
                <w:i w:val="false"/>
                <w:color w:val="000000"/>
                <w:sz w:val="20"/>
              </w:rPr>
              <w:t>
</w:t>
            </w:r>
            <w:r>
              <w:rPr>
                <w:rFonts w:ascii="Times New Roman"/>
                <w:b w:val="false"/>
                <w:i w:val="false"/>
                <w:color w:val="000000"/>
                <w:sz w:val="20"/>
              </w:rPr>
              <w:t>таразы жабдығының;</w:t>
            </w:r>
            <w:r>
              <w:br/>
            </w:r>
            <w:r>
              <w:rPr>
                <w:rFonts w:ascii="Times New Roman"/>
                <w:b w:val="false"/>
                <w:i w:val="false"/>
                <w:color w:val="000000"/>
                <w:sz w:val="20"/>
              </w:rPr>
              <w:t>
</w:t>
            </w:r>
            <w:r>
              <w:rPr>
                <w:rFonts w:ascii="Times New Roman"/>
                <w:b w:val="false"/>
                <w:i w:val="false"/>
                <w:color w:val="000000"/>
                <w:sz w:val="20"/>
              </w:rPr>
              <w:t>сынамаларды iрiктеуге және шиттi мақтаның сапасын анықтауға арналған зертханалық жабдықтың;</w:t>
            </w:r>
            <w:r>
              <w:br/>
            </w:r>
            <w:r>
              <w:rPr>
                <w:rFonts w:ascii="Times New Roman"/>
                <w:b w:val="false"/>
                <w:i w:val="false"/>
                <w:color w:val="000000"/>
                <w:sz w:val="20"/>
              </w:rPr>
              <w:t>
</w:t>
            </w:r>
            <w:r>
              <w:rPr>
                <w:rFonts w:ascii="Times New Roman"/>
                <w:b w:val="false"/>
                <w:i w:val="false"/>
                <w:color w:val="000000"/>
                <w:sz w:val="20"/>
              </w:rPr>
              <w:t>тиеу-түсiру механизмдерінің болуы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қызметті жүзеге асыру орны бойынша тексерілуі тиіс</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тазалау зауытында, сондай-ақ мақта тазалау зауыты орналасқан орыннан тыс жердегi мақта қабылдау пунктiнде өткiзу режимiнiң болуы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қызметті жүзеге асыру орны бойынша тексерілуі тиіс</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бiлiмi бар (басшылар үшiн – жоғары техникалық немесе технологиялық бiлiм, мамандар үшiн – ортадан кейінгі (техникалық немесе технологиялық) бiлiм) техникалық басшылар мен мамандардың бiлiктi құрамының болуы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атын, әкесінің атын, білімі бойынша мамандығын, лауазымын, мамандығы бойынша жұмыс өтілін қамтитын өтініш берушінің дипломдарының көшірмелерін қоса берумен (салыстырып тексеру үшін түпнұсқасы ұсынылмаған жағдайда нотариалды куәландырылған) қол қойылған және мөр қойылған жиынтық кесте мен штат кестесінің үзінді көшірмесі</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тазалау зауытының, сондай-ақ мақта тазалау зауыты тұрған жерден тыс орналасқан мақта қабылдау пунктiнiң аумағы қоршалуға тиiс</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қызметті жүзеге асыру орны бойынша тексерілуі тиіс</w:t>
            </w:r>
          </w:p>
        </w:tc>
      </w:tr>
    </w:tbl>
    <w:p>
      <w:pPr>
        <w:spacing w:after="0"/>
        <w:ind w:left="0"/>
        <w:jc w:val="both"/>
      </w:pPr>
      <w:r>
        <w:rPr>
          <w:rFonts w:ascii="Times New Roman"/>
          <w:b w:val="false"/>
          <w:i w:val="false"/>
          <w:color w:val="000000"/>
          <w:sz w:val="28"/>
        </w:rPr>
        <w:t>      Ескертпе: * - осы біліктілік талабына лицензиаттың сәйкестігін тексеру лицензиялық бақылау барысында жүзеге асырылады.</w:t>
      </w:r>
    </w:p>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қарашадағы</w:t>
      </w:r>
      <w:r>
        <w:br/>
      </w:r>
      <w:r>
        <w:rPr>
          <w:rFonts w:ascii="Times New Roman"/>
          <w:b w:val="false"/>
          <w:i w:val="false"/>
          <w:color w:val="000000"/>
          <w:sz w:val="28"/>
        </w:rPr>
        <w:t xml:space="preserve">
№ 1506 қаулысына    </w:t>
      </w:r>
      <w:r>
        <w:br/>
      </w:r>
      <w:r>
        <w:rPr>
          <w:rFonts w:ascii="Times New Roman"/>
          <w:b w:val="false"/>
          <w:i w:val="false"/>
          <w:color w:val="000000"/>
          <w:sz w:val="28"/>
        </w:rPr>
        <w:t xml:space="preserve">
қосымша          </w:t>
      </w:r>
    </w:p>
    <w:bookmarkEnd w:id="3"/>
    <w:bookmarkStart w:name="z8" w:id="4"/>
    <w:p>
      <w:pPr>
        <w:spacing w:after="0"/>
        <w:ind w:left="0"/>
        <w:jc w:val="left"/>
      </w:pPr>
      <w:r>
        <w:rPr>
          <w:rFonts w:ascii="Times New Roman"/>
          <w:b/>
          <w:i w:val="false"/>
          <w:color w:val="000000"/>
        </w:rPr>
        <w:t xml:space="preserve"> 
Қазақстан Республикасы Үкiметiнiң</w:t>
      </w:r>
      <w:r>
        <w:br/>
      </w:r>
      <w:r>
        <w:rPr>
          <w:rFonts w:ascii="Times New Roman"/>
          <w:b/>
          <w:i w:val="false"/>
          <w:color w:val="000000"/>
        </w:rPr>
        <w:t>
күшi жойылған кейбiр шешiмдерiнiң тiзбесi</w:t>
      </w:r>
    </w:p>
    <w:bookmarkEnd w:id="4"/>
    <w:bookmarkStart w:name="z10" w:id="5"/>
    <w:p>
      <w:pPr>
        <w:spacing w:after="0"/>
        <w:ind w:left="0"/>
        <w:jc w:val="both"/>
      </w:pPr>
      <w:r>
        <w:rPr>
          <w:rFonts w:ascii="Times New Roman"/>
          <w:b w:val="false"/>
          <w:i w:val="false"/>
          <w:color w:val="000000"/>
          <w:sz w:val="28"/>
        </w:rPr>
        <w:t>
      1. «Мақта қолхаттарын беру арқылы қойма қызметi бойынша қызметтер көрсету жөнiндегi қызметке қойылатын бiлiктiлiк талаптарын бекiту туралы» Қазақстан Республикасы Үкiметiнiң 2007 жылғы 2 маусымдағы № 449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18, 201-құжат).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Үкiметiнiң 2007 жылғы 2 маусымдағы № 449 қаулысына өзгерістер мен толықтырулар енгізу туралы» Қазақстан Республикасы Үкiметiнiң 2007 жылғы 21 желтоқсандағы № 1252 </w:t>
      </w:r>
      <w:r>
        <w:rPr>
          <w:rFonts w:ascii="Times New Roman"/>
          <w:b w:val="false"/>
          <w:i w:val="false"/>
          <w:color w:val="000000"/>
          <w:sz w:val="28"/>
        </w:rPr>
        <w:t>қаулысы</w:t>
      </w:r>
      <w:r>
        <w:rPr>
          <w:rFonts w:ascii="Times New Roman"/>
          <w:b w:val="false"/>
          <w:i w:val="false"/>
          <w:color w:val="000000"/>
          <w:sz w:val="28"/>
        </w:rPr>
        <w:t>  Қазақстан Республикасының ПҮАЖ-ы, 2007 ж., № 47, 570-құжат).</w:t>
      </w:r>
      <w:r>
        <w:br/>
      </w:r>
      <w:r>
        <w:rPr>
          <w:rFonts w:ascii="Times New Roman"/>
          <w:b w:val="false"/>
          <w:i w:val="false"/>
          <w:color w:val="000000"/>
          <w:sz w:val="28"/>
        </w:rPr>
        <w:t>
</w:t>
      </w:r>
      <w:r>
        <w:rPr>
          <w:rFonts w:ascii="Times New Roman"/>
          <w:b w:val="false"/>
          <w:i w:val="false"/>
          <w:color w:val="000000"/>
          <w:sz w:val="28"/>
        </w:rPr>
        <w:t>
      3. «Шитті мақтаны талшықты мақтаға бастапқы қайта өңдеу жөніндегі қызметті лицензиялау ережесін және оған қойылатын біліктілік талаптарын бекіту туралы» Қазақстан Республикасы Үкіметінің 2007 жылғы 2 маусымдағы № 449 қаулысына өзгерістер енгізу туралы» Қазақстан Республикасы Үкiметiнiң 2012 жылғы 28 маусымдағы № 867 </w:t>
      </w:r>
      <w:r>
        <w:rPr>
          <w:rFonts w:ascii="Times New Roman"/>
          <w:b w:val="false"/>
          <w:i w:val="false"/>
          <w:color w:val="000000"/>
          <w:sz w:val="28"/>
        </w:rPr>
        <w:t>қаулысы</w:t>
      </w:r>
      <w:r>
        <w:rPr>
          <w:rFonts w:ascii="Times New Roman"/>
          <w:b w:val="false"/>
          <w:i w:val="false"/>
          <w:color w:val="000000"/>
          <w:sz w:val="28"/>
        </w:rPr>
        <w:t>.</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