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3e9f" w14:textId="2783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қарашадағы № 1452 Қаулысы. Күші жойылды - Қазақстан Республикасы Үкіметінің 2015 жылғы 24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24.06.2015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24, 227-құжат)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«Қолданыстағы ғимараттардың үй-жайларын (жекелеген бөліктерін) қайта жаңарту (қайта жоспарлау, қайта жабдықтау) туралы шешім алу үшін өтінішке:</w:t>
      </w:r>
      <w:r>
        <w:br/>
      </w:r>
      <w:r>
        <w:rPr>
          <w:rFonts w:ascii="Times New Roman"/>
          <w:b w:val="false"/>
          <w:i w:val="false"/>
          <w:color w:val="000000"/>
          <w:sz w:val="28"/>
        </w:rPr>
        <w:t>
</w:t>
      </w:r>
      <w:r>
        <w:rPr>
          <w:rFonts w:ascii="Times New Roman"/>
          <w:b w:val="false"/>
          <w:i w:val="false"/>
          <w:color w:val="000000"/>
          <w:sz w:val="28"/>
        </w:rPr>
        <w:t>
      1) өтінішті қарайтын мемлекеттік органның құжаттардың түпнұсқалылығын белгілеуі үшін түпнұсқаларды бере отырып, өтініш берушінің өзгертілетін объектіге меншік құқығын куәландыратын құжаттардың көшірмелері не объектінің меншік иесінің (тең меншік иелерінің) белгіленген өзгеріс пен оның параметрлеріне нотариалды куәландырылған жазбаша келісімі;</w:t>
      </w:r>
      <w:r>
        <w:br/>
      </w:r>
      <w:r>
        <w:rPr>
          <w:rFonts w:ascii="Times New Roman"/>
          <w:b w:val="false"/>
          <w:i w:val="false"/>
          <w:color w:val="000000"/>
          <w:sz w:val="28"/>
        </w:rPr>
        <w:t>
</w:t>
      </w:r>
      <w:r>
        <w:rPr>
          <w:rFonts w:ascii="Times New Roman"/>
          <w:b w:val="false"/>
          <w:i w:val="false"/>
          <w:color w:val="000000"/>
          <w:sz w:val="28"/>
        </w:rPr>
        <w:t>
      2) егер үй-жайларды (тұрғын үйдің бөліктерін) жоспарланған қайта жаңарту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 қоса беріледі.»;</w:t>
      </w:r>
      <w:r>
        <w:br/>
      </w:r>
      <w:r>
        <w:rPr>
          <w:rFonts w:ascii="Times New Roman"/>
          <w:b w:val="false"/>
          <w:i w:val="false"/>
          <w:color w:val="000000"/>
          <w:sz w:val="28"/>
        </w:rPr>
        <w:t>
</w:t>
      </w:r>
      <w:r>
        <w:rPr>
          <w:rFonts w:ascii="Times New Roman"/>
          <w:b w:val="false"/>
          <w:i w:val="false"/>
          <w:color w:val="000000"/>
          <w:sz w:val="28"/>
        </w:rPr>
        <w:t>
      мынадай мазмұндағы 21-1-тармақпен толықтырылсын:</w:t>
      </w:r>
      <w:r>
        <w:br/>
      </w:r>
      <w:r>
        <w:rPr>
          <w:rFonts w:ascii="Times New Roman"/>
          <w:b w:val="false"/>
          <w:i w:val="false"/>
          <w:color w:val="000000"/>
          <w:sz w:val="28"/>
        </w:rPr>
        <w:t>
</w:t>
      </w:r>
      <w:r>
        <w:rPr>
          <w:rFonts w:ascii="Times New Roman"/>
          <w:b w:val="false"/>
          <w:i w:val="false"/>
          <w:color w:val="000000"/>
          <w:sz w:val="28"/>
        </w:rPr>
        <w:t>
      «21-1. Егер қолданыстағы ғимараттардың үй-жайларын (жекелеген бөліктерін) қайта жаңарту (қайта жоспарлау, қайта жабдықтау) тірек және қоршау конструкцияларын, инженерлік жүйелер мен жабдықтарды өзгертуді қозғайтын, сондай-ақ қосымша жер учаскесін (аумақты, трассаны) бөліп беруді талап ететін болса, онда сәулет-жоспарлау тапсырмасында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сәулет-құрылыс бақылау және қадағалау органдарына хабарлау қажеттілігі көрсетіледі.».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