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564e" w14:textId="fb25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айналымы ережесін бекіту туралы" Қазақстан Республикасы Үкіметінің 2004 жылғы 17 сәуірдегі № 430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қазандағы № 1380 Қаулысы.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"Электрондық құжат айналымы ережесін бекіту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17, 220-құжат)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Электрондық құжат айналымы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 құжаттың электрондық көшірмесі - өтініш берушінің немесе аталған құжатты куәландыруға өкілеттіктері бар адамның не мемлекеттік қызмет көрсетуді алушының өзі жеке қатысқан кезде берген жазбаша келісімі негізінде халыққа қызмет көрсету орталығының уәкілетті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көрсететін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мынадай мазмұндағы 3-1-тармақпен толықтырылсын:</w:t>
      </w:r>
    </w:p>
    <w:bookmarkEnd w:id="4"/>
    <w:bookmarkStart w:name="z10" w:id="5"/>
    <w:p>
      <w:pPr>
        <w:spacing w:after="0"/>
        <w:ind w:left="0"/>
        <w:jc w:val="both"/>
      </w:pPr>
      <w:r>
        <w:rPr>
          <w:rFonts w:ascii="Times New Roman"/>
          <w:b w:val="false"/>
          <w:i w:val="false"/>
          <w:color w:val="000000"/>
          <w:sz w:val="28"/>
        </w:rPr>
        <w:t>
      "3-1. Құжаттың электрондық көшірмесін жасаған кезде Қазақстан Республикасының заңнамасында айқындалған тиісті түпнұсқа қағаз құжат деректемелерінің деректерін қамтитын ақпарат толық қалпына келтіріледі.";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екінші бөлік мынадай редакцияда жазылсын:</w:t>
      </w:r>
    </w:p>
    <w:bookmarkEnd w:id="6"/>
    <w:bookmarkStart w:name="z13" w:id="7"/>
    <w:p>
      <w:pPr>
        <w:spacing w:after="0"/>
        <w:ind w:left="0"/>
        <w:jc w:val="both"/>
      </w:pPr>
      <w:r>
        <w:rPr>
          <w:rFonts w:ascii="Times New Roman"/>
          <w:b w:val="false"/>
          <w:i w:val="false"/>
          <w:color w:val="000000"/>
          <w:sz w:val="28"/>
        </w:rPr>
        <w:t>
      "Электрондық құжат айналымы жүйесін пайдаланатын мемлекеттік органдар 10 жылға дейін сақтау мерзімімен басқарушылық құжаттармен хат алмасуды электрондық цифрлық қолтаңбамен куәландырылған электрондық құжат нысанында ғана жүзеге асырады.";</w:t>
      </w:r>
    </w:p>
    <w:bookmarkEnd w:id="7"/>
    <w:bookmarkStart w:name="z14" w:id="8"/>
    <w:p>
      <w:pPr>
        <w:spacing w:after="0"/>
        <w:ind w:left="0"/>
        <w:jc w:val="both"/>
      </w:pPr>
      <w:r>
        <w:rPr>
          <w:rFonts w:ascii="Times New Roman"/>
          <w:b w:val="false"/>
          <w:i w:val="false"/>
          <w:color w:val="000000"/>
          <w:sz w:val="28"/>
        </w:rPr>
        <w:t>
      мынадай мазмұндағы үшінші бөлікпен толықтырылсын:</w:t>
      </w:r>
    </w:p>
    <w:bookmarkEnd w:id="8"/>
    <w:bookmarkStart w:name="z15" w:id="9"/>
    <w:p>
      <w:pPr>
        <w:spacing w:after="0"/>
        <w:ind w:left="0"/>
        <w:jc w:val="both"/>
      </w:pPr>
      <w:r>
        <w:rPr>
          <w:rFonts w:ascii="Times New Roman"/>
          <w:b w:val="false"/>
          <w:i w:val="false"/>
          <w:color w:val="000000"/>
          <w:sz w:val="28"/>
        </w:rPr>
        <w:t>
      "Сақтау мерзімдері 75 жыл, тұрақты, сондай-ақ "сараптау-тексеру комиссиясы" (бұдан әрі - СТК) белгісі бар электрондық құжаттардың қағаз құжаттың түпнұсқалары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"35. Электрондық құжаттың қағаздағы көшірмесі бастапқы құжат электрондық құжат болып табылатындығы және электрондық құжатты куәландырған адамның электрондық цифрлық қолтаңбасын тексеру рәсімінің нәтижесі туралы мәліметтер түсірілгені көрсетіле отырып, куәландырылады. Қағаз жеткізгіштегі электрондық құжаттың көшірмесін куәландыру және электрондық цифрлық қолтаңбаны тексеру нәтижесі туралы ақпаратты түсіру үшін парақтардың саны және куәландырушы адамның қолтаңбасы үшін жолдарды көрсетумен "* * * Электрондық құжаттың көшірмесі дұрыс."* деген мәтінімен мөртабан (үшбұрышты нысандағы) пайдаланылады.</w:t>
      </w:r>
    </w:p>
    <w:bookmarkEnd w:id="10"/>
    <w:bookmarkStart w:name="z18" w:id="11"/>
    <w:p>
      <w:pPr>
        <w:spacing w:after="0"/>
        <w:ind w:left="0"/>
        <w:jc w:val="both"/>
      </w:pPr>
      <w:r>
        <w:rPr>
          <w:rFonts w:ascii="Times New Roman"/>
          <w:b w:val="false"/>
          <w:i w:val="false"/>
          <w:color w:val="000000"/>
          <w:sz w:val="28"/>
        </w:rPr>
        <w:t>
      Электрондық цифрлық қолтаңбаны тексерудің теріс нәтижесі болған кезде парақтардың саны және куәландырушы адамның қолтаңбасы үшін жолдарды көрсетумен "? ? ? Электрондық құжаттың көшірмесі дұрыс емес."** деген мәтінімен мөртабан (үшбұрышты нысандағы) пайдаланылады.";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"36. Құжаттың электрондық көшірмесін куәландыру өкілеттігіне өтініш беруші, құжаттардың электрондық көшірмелерін жасауға жауапты ретінде ЭҚАБЖ-де анықталған адам, сондай-ақ халыққа қызмет көрсету орталығының уәкілетті қызметкері ие болады.</w:t>
      </w:r>
    </w:p>
    <w:bookmarkEnd w:id="12"/>
    <w:bookmarkStart w:name="z21" w:id="13"/>
    <w:p>
      <w:pPr>
        <w:spacing w:after="0"/>
        <w:ind w:left="0"/>
        <w:jc w:val="both"/>
      </w:pPr>
      <w:r>
        <w:rPr>
          <w:rFonts w:ascii="Times New Roman"/>
          <w:b w:val="false"/>
          <w:i w:val="false"/>
          <w:color w:val="000000"/>
          <w:sz w:val="28"/>
        </w:rPr>
        <w:t>
      Құжаттың электрондық көшірмесін және ЭҚАБЖ-де электрондық құжаттың қағаз көшірмесін куәландыруға өкілеттілік ЭҚАБЖ-не қатысушыларымен бекітілген құжаттандыру және құжаттаманы басқару Кағидаларымен бекітіледі.</w:t>
      </w:r>
    </w:p>
    <w:bookmarkEnd w:id="13"/>
    <w:bookmarkStart w:name="z22" w:id="14"/>
    <w:p>
      <w:pPr>
        <w:spacing w:after="0"/>
        <w:ind w:left="0"/>
        <w:jc w:val="both"/>
      </w:pPr>
      <w:r>
        <w:rPr>
          <w:rFonts w:ascii="Times New Roman"/>
          <w:b w:val="false"/>
          <w:i w:val="false"/>
          <w:color w:val="000000"/>
          <w:sz w:val="28"/>
        </w:rPr>
        <w:t>
      Халыққа қызмет көрсету орталығының уәкілетті қызметкері құжаттың электрондық көшірмесін жеке өзінің қатысуы кезінде мемлекеттік қызметті алушының растау және (немесе) заңнамада белгіленген тәртіппен берілген құжатты (тарды) пайдалану туралы ілеспе хатымен қоса берілген жазбаша келісімінің (өтінішінің) негізінде куәландырады.";</w:t>
      </w:r>
    </w:p>
    <w:bookmarkEnd w:id="14"/>
    <w:bookmarkStart w:name="z23" w:id="15"/>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4" w:id="16"/>
    <w:p>
      <w:pPr>
        <w:spacing w:after="0"/>
        <w:ind w:left="0"/>
        <w:jc w:val="both"/>
      </w:pPr>
      <w:r>
        <w:rPr>
          <w:rFonts w:ascii="Times New Roman"/>
          <w:b w:val="false"/>
          <w:i w:val="false"/>
          <w:color w:val="000000"/>
          <w:sz w:val="28"/>
        </w:rPr>
        <w:t>
      "5) "* * * Электрондық құжаттың көшірмесі дұрыс."* мәтінімен мөртабан, парақтардың саны және куәландырушы адамның қолтаңбасы немесе "? ? ? Электрондық құжаттың көшірмесі дұрыс емес."** деген мәтінімен мөртабан, парақтардың саны және куәландырушы адамның қолтаңбасы.</w:t>
      </w:r>
    </w:p>
    <w:bookmarkEnd w:id="1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 Электрондық цифрлық қолтаңбаны тексеру рәсімінің оң нәтижесі анықталды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 Электрондық цифрлық қолтаңбаны тексеру рәсімінің теріс нәтижесі анықталды"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мынадай редакцияда жазылсын:</w:t>
      </w:r>
    </w:p>
    <w:bookmarkStart w:name="z30" w:id="17"/>
    <w:p>
      <w:pPr>
        <w:spacing w:after="0"/>
        <w:ind w:left="0"/>
        <w:jc w:val="both"/>
      </w:pPr>
      <w:r>
        <w:rPr>
          <w:rFonts w:ascii="Times New Roman"/>
          <w:b w:val="false"/>
          <w:i w:val="false"/>
          <w:color w:val="000000"/>
          <w:sz w:val="28"/>
        </w:rPr>
        <w:t>
      "54. Сақтау мерзімдері 75 жыл, тұрақты, сондай-ақ "СТК" белгісі бар электрондық құжаттардың қағаз құжаттың түпнұсқалары болады.".</w:t>
      </w:r>
    </w:p>
    <w:bookmarkEnd w:id="17"/>
    <w:bookmarkStart w:name="z31" w:id="1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