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2a95" w14:textId="2582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Адам саудасына байланысты қылмысқа қарсы күрес, оны болдырмау және оның алдын алу жөніндегі 2012 – 2014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2012 жылғы 24 қазандағы № 1347 Қаулысы</w:t>
      </w:r>
    </w:p>
    <w:p>
      <w:pPr>
        <w:spacing w:after="0"/>
        <w:ind w:left="0"/>
        <w:jc w:val="both"/>
      </w:pPr>
      <w:bookmarkStart w:name="z1" w:id="0"/>
      <w:r>
        <w:rPr>
          <w:rFonts w:ascii="Times New Roman"/>
          <w:b w:val="false"/>
          <w:i w:val="false"/>
          <w:color w:val="000000"/>
          <w:sz w:val="28"/>
        </w:rPr>
        <w:t xml:space="preserve">
      Адам саудасына байланысты қылмысқа қарсы күрес, оны болдырмау және оның алдын алу жөніндегі жұмысты қамтамасыз ету және үйлестіру мақсатында, сондай-ақ «Тәуелсіз Мемлекеттер Достастығына қатысушы мемлекеттердің адам саудасына қарсы күрестегі ынтымақтастығының 2011 – 2013 жылдарға арналған бағдарламасы туралы» Тәуелсіз Мемлекеттер Достастығының Мемлекет басшылары кеңесінің 2010 жылғы 10 желтоқсандағы шешімін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Адам саудасына байланысты қылмысқа қарсы күрес, оны болдырмау және оның алдын алу жөніндегі 2012 – 2014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бір ай мерзімде Адам саудасына байланысты қылмысқа қарсы күрес, оны болдырмау және оның алдын алу жөніндегі 2012 – 2014 жылдарға арналған өңірлік жоспарларды әзірлесін және бекітсін.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орталық атқарушы және мемлекеттік органдар (келісім бойынша),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Жоспардың іске асырылуын қамтамасыз етсін;</w:t>
      </w:r>
      <w:r>
        <w:br/>
      </w:r>
      <w:r>
        <w:rPr>
          <w:rFonts w:ascii="Times New Roman"/>
          <w:b w:val="false"/>
          <w:i w:val="false"/>
          <w:color w:val="000000"/>
          <w:sz w:val="28"/>
        </w:rPr>
        <w:t>
</w:t>
      </w:r>
      <w:r>
        <w:rPr>
          <w:rFonts w:ascii="Times New Roman"/>
          <w:b w:val="false"/>
          <w:i w:val="false"/>
          <w:color w:val="000000"/>
          <w:sz w:val="28"/>
        </w:rPr>
        <w:t>
      2) жыл сайын, 20 қаңтардан кешіктірмей Қазақстан Республикасы Әділет министрлігіне Жоспарда көзделген іс-шаралардың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 жыл сайын, 10 ақпаннан кешіктірмей Қазақстан Республикасының Үкіметіне Жоспардың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1347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Үкіметінің Адам саудасына байланысты қылмысқа қарсы күрес, оны болдырмау және оның алдын алу жөнiндегi 2012 – 2014 жылдарға арналған iс-шаралар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745"/>
        <w:gridCol w:w="2097"/>
        <w:gridCol w:w="1838"/>
        <w:gridCol w:w="1477"/>
        <w:gridCol w:w="2031"/>
        <w:gridCol w:w="165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шығындар (мың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саудасымен күрес жөніндегі, оның ішінде еңбек және коммерциялық сексуалдық пайдалануға сұранысты төмендету мақсатында қабылданып жатқан шараларды ақпараттық насихаттауды қамтамасыз ету жөніндегі шетел мемлекеттерінің іс-тәжірибесі туралы ақпарат беру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жөніндегі қылмыстар үшін қылмыстық қудалауды және жазалауды жетілдіру жөніндегі заңнамалық өзгерістер енгізу жөнінде ұсыныстар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Заңының жобасы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Еңбекмині,БП (келісім бойынша), ЖС (келісім бойынша), ДСМ, БҒМ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құрбанының арнайы әлеуметтік қызметтерге қол жетімділігін талқылау бойынша депутаттарды, жергілікті атқарушы органдардың өкілдерін, ҮЕҰ және көші-қон жөніндегі Халықаралық ұйымдарды тартып, семинарлар, дөңгелек үстелдер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Еңбекмині, ІІМ, СІМ, АҚҰО (келісім бойынша), БҒМ, МАМ, ДСМ, Қаржымині, ҰҚК (келісім бойынша), БП (келісім жөніндегі)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 4-тоқсан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ХҚКҰ қаражаты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жағдайлары мен тәжірибе мониторингі және кешенді ғылыми зерттеулер өткізу, өткізілген жұмыстардың нәтижелері жөніндегі талдамаларды қоса алғанда, Б. Бейсенов атындағы Қарағанды ІІМ академиясының және БП жанындағы С. Есқараев атындағы Прокуратура органдарының кадрлар біліктілігін арттыру институтының негізінде осы қызметті жетілдіру жөніндегі ұсыныстар және оның нәтижесі бойынша конференция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Есірткі және қылмыс жөніндегі басқармасымен ұсынылған «Адам саудасының құрбандарын және заңсыз түрде әкелінген мигранттарды, әсіресе әйелдер мен балаларды қорғауға, сонымен қатар оларға үкіметтік емес, коммерциялық емес ұйымдармен және азаматтық қоғамдастықпен ынтымақтаса жәрдем көрсетуге қажетті Орталық Азия республикаларының әлеуетін нығайту» ХАСХ44 жобасының қаражаты есебінен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академиясының Сот төрелігі институтының негізінде адам саудасына байланысты қылмыстар жөніндегі қылмыстық iстерді сот талқылауы және адам саудасы құрбандарын бірдейлендіру әдістемесіне тұрақты және жүйелі оқытуды енгізу және қашықтықтан оқыту түрінде судьялардың біліктілігін арттыру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семинарлар, курстар тренингтер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(келісім бойынша), ЖС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біліктілігін арттыру» 004 бағдарламасы жөніндегі көзделген қаражат шеңберінде (МҚА)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қызметшілері нарығын реттеу тетігін жетілдіру жөніндегі ұсыныстарды әзірлеу, сондай-ақ Қазақстан Республикасының үй қызметшілері туралы № 189 ХЕҰ-ның конвенциясына қосылуы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ұсыныстар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Қатыгездіктен зардап шеккен адамдар ретінде адам саудасы жәбірленушілеріне мемлекеттік әлеуметтік қызмет көрсету жөніндегі заңнамалық өзгерістерді енгізу жөнінде ұсыныстар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Заң жобалау қызметі жөніндегі ВАК-қа ұсыныстар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ІІМ, Әділетмині, БП (келісім жөніндегі), ЖС (келісім бойынша), ДСМ, БҒМ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жасау саласында ақпарат алмасу тетігін жасау туралы мәселені қарау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Атқарушы комитетіне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кесіп өту кезінде пайдаланылатын құжаттарды қорғаудың биометриялық және өзге де қазіргі заманғы технологияларын енгізу туралы мәселені пысықтау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 мүдделі мемлекеттік органдар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жөніндегі қылмыстардан зардап шеккендерге (жәбірленушілерге) келтірілген зиянды өтеу жөніндегі, сондай-ақ адам сатушылардың қылмыстық ізге түсуіне қатысушы адамдарды мемлекеттік қорғау шараларын қаржыландыру жөніндегі ұсыныстарды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ЖС (келісім бойынша), ІІМ, Қаржымині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2013-жылғы2-тоқсан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Прокурордың адам саудасы туралы істер жөніндегі құқық қолдану практикасының барынша күрделі және даулы мәселелері жөніндегі түсінік беру және түсіндіру туралы Жоғарғы Сотқа қарарын әзірлеудің орындылығы туралы ұсыныстар енгізу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жанынан депутаттарды, мемлекеттік және жергілікті атқарушы органдардың өкілдерін, ҮЕҰ-ны, Көші-қон жөніндегі халықаралық ұйымды тарта отырып, адам саудасынан жәбірленушілерді қоса алғанда, қатыгездіктен зардап шеккен адамдарға мемлекеттік қызмет көрсету жөніндегі мемлекеттік стандарттарды әзірлеу жөнінде ұсыныстар беру үшін жұмыс тобын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Еңбекмині, ІІМ, БҒМ, ДСМ, 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ХҚКҰ қаражаты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шетелге жұмыс күшін әкетуге байланысты ұйымдардың қызметіне көші-қон бақылауын күшейту жөнінде ұсыныстар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 облыстардың, Астана және Алматы қалаларының әкімдіктері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ынтымақтастық мәселелері жөніндегі комиссияның қарауына Қазақстан Республикасының Еңбекші мигранттар туралы № 97 конвенцияға қосылуы туралы ұсыныстар енгізу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ынтымақтастық мәселелері жөніндегі комиссияның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Әділетмині, БП (келiсім бойынша),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ынтымақтастық мәселелері жөніндегі комиссияның қарауына Қазақстан Республикасының Көші-қон саласындағы теріс пайдаланулар туралы және жұмысшы мигранттармен қарым-қатынаста мүмкіндіктердің теңдігін қамтамасыз ету туралы № 143 конвенцияға қосылуы туралы ұсыныстар енгізу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ынтымақтастық мәселелері жөніндегі комиссияның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(жинақтау), Әділетмині, БП (келiсім бойынша),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органдарында адам саудасына қарсы іс-қимыл жасау мәселелерімен тұрақты негізде айналысатын қызметкерлерді штат саны шеңберінде анықтау жөніндегі шаралар әзірлеу және қабылдау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(келiсім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 барысында сенімді дәлелдеме базасын құру мақсатында адам сатушылардың қылмыстық әрекеттерін тіркеудің техникалық құралдарын және жедел іздестіру әдістерін басымдықпен пайдалану жөніндегі шаралар әзірлеу және қабылдау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(келiсім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пайдалану жағдайларының алдын алу саласында еңбекті қорғау жөніндегі мемлекеттік және қоғамдық инспекторлардың тиімді қызметін қамтамасыз ету жөніндегі ұсыныстар әзірлеу және ВАК-қа енгізу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1-жарты-жылдық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байланысты қылмыстардан алынатын қылмыстық пайданы ашу, бақылау жасау, алу және тәркілеу жөніндегі іс-шаралардың тиімділігіне бағалау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жүргізу туралы есеп</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Қаржымині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ынтымақтасу мәселелері жөніндегі комиссияның қарауына Қазақстан Республикасының:</w:t>
            </w:r>
            <w:r>
              <w:br/>
            </w:r>
            <w:r>
              <w:rPr>
                <w:rFonts w:ascii="Times New Roman"/>
                <w:b w:val="false"/>
                <w:i w:val="false"/>
                <w:color w:val="000000"/>
                <w:sz w:val="20"/>
              </w:rPr>
              <w:t>
</w:t>
            </w:r>
            <w:r>
              <w:rPr>
                <w:rFonts w:ascii="Times New Roman"/>
                <w:b w:val="false"/>
                <w:i w:val="false"/>
                <w:color w:val="000000"/>
                <w:sz w:val="20"/>
              </w:rPr>
              <w:t>2005 жылғы 16 мамырдағы Адам саудасына қарсы іс-қимыл жасау туралы Еуропа Кеңесінің конвенциясына;</w:t>
            </w:r>
            <w:r>
              <w:br/>
            </w:r>
            <w:r>
              <w:rPr>
                <w:rFonts w:ascii="Times New Roman"/>
                <w:b w:val="false"/>
                <w:i w:val="false"/>
                <w:color w:val="000000"/>
                <w:sz w:val="20"/>
              </w:rPr>
              <w:t>
</w:t>
            </w:r>
            <w:r>
              <w:rPr>
                <w:rFonts w:ascii="Times New Roman"/>
                <w:b w:val="false"/>
                <w:i w:val="false"/>
                <w:color w:val="000000"/>
                <w:sz w:val="20"/>
              </w:rPr>
              <w:t>2007 жылғы 12 шілдедегі Балаларды сексуалдық пайдаланудан және сексуалдық сипаттағы қол сұғушылықтан қорғау туралы Еуропа Кеңесінің конвенциясына қосылуы туралы ұсыныстар енгізу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ұйымдармен ынтымақтастық мәселелері жөніндегі комиссияның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(жинақтау), Әділетмині, БП (келісім бойынша),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iшiнде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байланысты қылмыстар жөніндегі қылмыстық iстер жөніндегі қадағалау және сотта мемлекеттiк айыптауды қолдауды жүзеге асыру және адам саудасы құрбандарын бірдейлендіру әдiстемесiне тұрақты және жүйелі оқытуды енгізу арқылы прокуратура органдары қызметкерлерiнiң бiлiктiлiгiн арттыру (халықаралық сарапшыларды және ҮЕҰ сарапшыларын тарта отырып)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 семинарлар, тренингтер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 мен заңға тәуелді актілерді дәлме-дәл және бірыңғай қолданудың жоғары қадағалауын жүзеге асыру» 001 бағдарлама жөніндегі (БП) 2012 жылы – 960,0 мың теңге; 2013 жылы – 960,0 мың теңге; 2014 жылы – 960,0 мың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 әкетiлген, әкелiнген және транзиттелген елдермен қылмыстық iстер және адамдарды беру жөнiндегi құқықтық көмек туралы Қазақстан Республикасының халықаралық шарттарын жасасу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 құрбандары әкетілген, әкелінген және транзиттелген елдермен адам саудасына байланысты қылмыстарды анықтау, алдын алу, жолын кесу және тергеу жөнiндегi өзара iс-қимылды қоса алғанда, реадмиссия туралы, еңбек көші-қоны мәселелері жөніндегі, соның ішінде заңсыз еңбек көші-қонының жолын кесу және адам саудасы жөніндегі қылмыстардың алдын алу мақсаттарында ұйымдасқан қылмысқа қарсы күрестегi ынтымақтастық туралы Қазақстан Республикасының халықаралық шарттарын жасасу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әлеуметтік тапсырыс шеңберiнде адам саудасы және адам құқықтары мен бостандықтарына қарсы басқа қылмыстардың құрбандарын оңалту үшiн ҮЕҰ тарта отырып дағдарыс орталықтарын құру және қызмет етуін қаржылық және ұйымдастырушылық қолдау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Облыстардағы, Астана және Алматы қалаларындағы дағдарыс орталықтарының қызметтері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жылдарға жергілікті бюджеттерде көзделген қаражат шеңберінде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қалған адам саудасы құрбандарына уақтылы және тиісті көмек көрсету, олардың қауіпсіздігін, құқықтары мен заңды мүдделерін қамтамасыз ету жөніндегі дипломатиялық өкілдіктердің жұмысын жандандыру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 мүддесін білдіру» 010 бағдарламасымен көзделген қаражат шеңберінде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саудасымен күрес жөніндегі арнайы операциялар шеңберінде келісілген іс-жүргізу шаралары, сондай-ақ Адам саудасы саласында қылмыстарды ашумен және тергеумен байланысты ТМД басқа қатысушы-мемлекетерімен ақпарат алмасуды тұрақты негізде қабылдау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 құрбандарының өтініштерін қараудың уақытылығы мен заңдылығына, сондай-ақ оларды шыққан мемлекетіне ерікті және қауіпсіз түрде жіберу рәсімін орындаудың негіздемесі мен тәртібіне не мұндай адамдардың болатын жері, мерзімдері және жағдайлары туралы мәселенің өзгедей заңды шешімінің сақталуына бақылау жасауды жүзеге асыру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туралы есептер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Құзыретті органдардың адам саудасына қарсы іс-қимылға жәрдем көрсететін халықаралық және үкіметтік емес ұйымдармен ынтымақтастығының тетігін жетілдіру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және мүдделі мемлекеттік органдар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саудасымен күрес жүргізу саласындағы заңнаманы жетілдіру және қабылданатын шараларды, оның ішінде еңбек және коммерциялық тұрғыдағы сексуалдық пайдаланушылыққа деген сұранысты азайту мақсатында ақпараттық насихаттауды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насихат материалдары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БҒМ, МАМ, Астана  және Алматы қалаларының әкімдігі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бюджеттік бағдарламаларда көзделген қаражаттың шегінде:</w:t>
            </w:r>
            <w:r>
              <w:br/>
            </w:r>
            <w:r>
              <w:rPr>
                <w:rFonts w:ascii="Times New Roman"/>
                <w:b w:val="false"/>
                <w:i w:val="false"/>
                <w:color w:val="000000"/>
                <w:sz w:val="20"/>
              </w:rPr>
              <w:t>
</w:t>
            </w:r>
            <w:r>
              <w:rPr>
                <w:rFonts w:ascii="Times New Roman"/>
                <w:b w:val="false"/>
                <w:i w:val="false"/>
                <w:color w:val="000000"/>
                <w:sz w:val="20"/>
              </w:rPr>
              <w:t>001 «Қоғамдық тәртіп пен қоғамдық қауіпсіздікті қамтамасыз ету саласындағы мемлекекттік саясатты іске асыруды айқындау мен ұйымдастыру жөнінде қызмет көрсетулер» (ІІМ)</w:t>
            </w:r>
            <w:r>
              <w:br/>
            </w:r>
            <w:r>
              <w:rPr>
                <w:rFonts w:ascii="Times New Roman"/>
                <w:b w:val="false"/>
                <w:i w:val="false"/>
                <w:color w:val="000000"/>
                <w:sz w:val="20"/>
              </w:rPr>
              <w:t>
</w:t>
            </w:r>
            <w:r>
              <w:rPr>
                <w:rFonts w:ascii="Times New Roman"/>
                <w:b w:val="false"/>
                <w:i w:val="false"/>
                <w:color w:val="000000"/>
                <w:sz w:val="20"/>
              </w:rPr>
              <w:t>001 «Қазақстан Республикасында заңдар мен заңға тәуелді актілердің дәл және бірыңғай қолданылуына жоғары қадағалауды жүзеге асыру» (БП) 021 «Мемлекеттік ақпараттық саясат жүргізу» (МАМ)</w:t>
            </w:r>
            <w:r>
              <w:br/>
            </w:r>
            <w:r>
              <w:rPr>
                <w:rFonts w:ascii="Times New Roman"/>
                <w:b w:val="false"/>
                <w:i w:val="false"/>
                <w:color w:val="000000"/>
                <w:sz w:val="20"/>
              </w:rPr>
              <w:t>
</w:t>
            </w:r>
            <w:r>
              <w:rPr>
                <w:rFonts w:ascii="Times New Roman"/>
                <w:b w:val="false"/>
                <w:i w:val="false"/>
                <w:color w:val="000000"/>
                <w:sz w:val="20"/>
              </w:rPr>
              <w:t>2012 – 2014 жылдарға арналған бюджеттік бағдарламаларда көзделген қаражат шегінде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еңбек көші-қонын және балалар еңбегін пайдаланушылықты болдырмау мақсатында мақта және темекі жинаумен, қабылдаумен және оларды қайта өңдеумен айналысатын заңды тұлғалар мен дара кәсіпкерлердің қызметіне бірлескен тексеру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материалдары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үдерісіне және ішкі істер органдарының заңсыз еңбек көші-қонын және адам саудасын болдырмау жөнінде қабылдаған шараларына талдау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Қылмыстық-құқықтық мәліметтерінің статистикасын есепке ала отырып (Қазақстан Республикасы Қылмыстық кодексінің </w:t>
            </w:r>
            <w:r>
              <w:rPr>
                <w:rFonts w:ascii="Times New Roman"/>
                <w:b w:val="false"/>
                <w:i w:val="false"/>
                <w:color w:val="000000"/>
                <w:sz w:val="20"/>
              </w:rPr>
              <w:t>113</w:t>
            </w:r>
            <w:r>
              <w:rPr>
                <w:rFonts w:ascii="Times New Roman"/>
                <w:b w:val="false"/>
                <w:i w:val="false"/>
                <w:color w:val="000000"/>
                <w:sz w:val="20"/>
              </w:rPr>
              <w:t xml:space="preserve">, </w:t>
            </w:r>
            <w:r>
              <w:rPr>
                <w:rFonts w:ascii="Times New Roman"/>
                <w:b w:val="false"/>
                <w:i w:val="false"/>
                <w:color w:val="000000"/>
                <w:sz w:val="20"/>
              </w:rPr>
              <w:t>125</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133</w:t>
            </w:r>
            <w:r>
              <w:rPr>
                <w:rFonts w:ascii="Times New Roman"/>
                <w:b w:val="false"/>
                <w:i w:val="false"/>
                <w:color w:val="000000"/>
                <w:sz w:val="20"/>
              </w:rPr>
              <w:t xml:space="preserve">, </w:t>
            </w:r>
            <w:r>
              <w:rPr>
                <w:rFonts w:ascii="Times New Roman"/>
                <w:b w:val="false"/>
                <w:i w:val="false"/>
                <w:color w:val="000000"/>
                <w:sz w:val="20"/>
              </w:rPr>
              <w:t>270</w:t>
            </w:r>
            <w:r>
              <w:rPr>
                <w:rFonts w:ascii="Times New Roman"/>
                <w:b w:val="false"/>
                <w:i w:val="false"/>
                <w:color w:val="000000"/>
                <w:sz w:val="20"/>
              </w:rPr>
              <w:t xml:space="preserve">, </w:t>
            </w:r>
            <w:r>
              <w:rPr>
                <w:rFonts w:ascii="Times New Roman"/>
                <w:b w:val="false"/>
                <w:i w:val="false"/>
                <w:color w:val="000000"/>
                <w:sz w:val="20"/>
              </w:rPr>
              <w:t>271-баптары</w:t>
            </w:r>
            <w:r>
              <w:rPr>
                <w:rFonts w:ascii="Times New Roman"/>
                <w:b w:val="false"/>
                <w:i w:val="false"/>
                <w:color w:val="000000"/>
                <w:sz w:val="20"/>
              </w:rPr>
              <w:t>) адам саудасына байланысты қылмыстар жөніндегі қылмыстық істерді анықтау, тергеу және сотта қарауды талдау нәтижелері жөніндегі қорытынды дайындау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органдары жұмысы шеңберінде:</w:t>
            </w:r>
            <w:r>
              <w:br/>
            </w:r>
            <w:r>
              <w:rPr>
                <w:rFonts w:ascii="Times New Roman"/>
                <w:b w:val="false"/>
                <w:i w:val="false"/>
                <w:color w:val="000000"/>
                <w:sz w:val="20"/>
              </w:rPr>
              <w:t>
</w:t>
            </w:r>
            <w:r>
              <w:rPr>
                <w:rFonts w:ascii="Times New Roman"/>
                <w:b w:val="false"/>
                <w:i w:val="false"/>
                <w:color w:val="000000"/>
                <w:sz w:val="20"/>
              </w:rPr>
              <w:t>адам саудасына қарсы іс-қимыл жасауға бағытталған әлеуметтік, ақпараттық, білім және лицензиялық саясатты құрудың және іске асырудың жалпы қағидаттарын ескере отырып, адам саудасына байланысты қылмыстардың алдын алу ескерту тұжырымдамасын;</w:t>
            </w:r>
            <w:r>
              <w:br/>
            </w:r>
            <w:r>
              <w:rPr>
                <w:rFonts w:ascii="Times New Roman"/>
                <w:b w:val="false"/>
                <w:i w:val="false"/>
                <w:color w:val="000000"/>
                <w:sz w:val="20"/>
              </w:rPr>
              <w:t>
</w:t>
            </w:r>
            <w:r>
              <w:rPr>
                <w:rFonts w:ascii="Times New Roman"/>
                <w:b w:val="false"/>
                <w:i w:val="false"/>
                <w:color w:val="000000"/>
                <w:sz w:val="20"/>
              </w:rPr>
              <w:t>адам саудасына қарсы тұру саласында модельдік заңнамаға түсіндірме әзірлеуге қатысу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органдарыныңжұмысына қатысу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СІМ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 сапарлар» 005 бағдарламасымен көзделген қаражат шеңберінде (СІМ)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саудасымен күресте ТМД-ға қатысушы мемлекеттердің 2011 – 2013 жылдарға арналған ынтымақтастық бағдарламасын іске асыру, сондай-ақ адам саудасы, заңсыз көші-қонның алдын алу жөніндегі қылмыстық істерді тиімді ашу, тергеуді қамтамасыз ету мақсатында құқық қорғау органдары мен соттар шешетін мәселелер туралы ТМД Атқарушы комитеті үшін ақпарат дайындау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Атқарушы комитетіне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Әділетмині, ЖС (келісім бойынша), СІМ және басқа да мүдделі мемлекеттік органдар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және темекі жинау кезеңінде балалардың орта білім беру мектептерінде болуын зерттеу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тексеру хаттамасы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қызметтерге сұраныс тудыратын Адам саудасына байланысты тауарлар мен қызметтерден тұратын БАҚ және телекоммуникациялық желілерде жарнамалық материалдардың мониторингін жүзеге асыру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Жарнамалау матариалдары мониторингінің нәтижелері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ІІМ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кезекте, адам саудасына қарсы күрес жөніндегі келісілген іс жүргізу іс-қимылдарын, профилактикалық, жедел-іздестіру іс-шараларын және арнайы операцияларды жүргізу:</w:t>
            </w:r>
            <w:r>
              <w:br/>
            </w:r>
            <w:r>
              <w:rPr>
                <w:rFonts w:ascii="Times New Roman"/>
                <w:b w:val="false"/>
                <w:i w:val="false"/>
                <w:color w:val="000000"/>
                <w:sz w:val="20"/>
              </w:rPr>
              <w:t>
</w:t>
            </w:r>
            <w:r>
              <w:rPr>
                <w:rFonts w:ascii="Times New Roman"/>
                <w:b w:val="false"/>
                <w:i w:val="false"/>
                <w:color w:val="000000"/>
                <w:sz w:val="20"/>
              </w:rPr>
              <w:t>жалған құжаттар жасау және өткізу жөніндегі қызметті анықтау және жолын кесу;</w:t>
            </w:r>
            <w:r>
              <w:br/>
            </w:r>
            <w:r>
              <w:rPr>
                <w:rFonts w:ascii="Times New Roman"/>
                <w:b w:val="false"/>
                <w:i w:val="false"/>
                <w:color w:val="000000"/>
                <w:sz w:val="20"/>
              </w:rPr>
              <w:t>
</w:t>
            </w:r>
            <w:r>
              <w:rPr>
                <w:rFonts w:ascii="Times New Roman"/>
                <w:b w:val="false"/>
                <w:i w:val="false"/>
                <w:color w:val="000000"/>
                <w:sz w:val="20"/>
              </w:rPr>
              <w:t>Интернет желісіндегі порнографиялық сипаттағы сайттарды анықтау жөніндегі;</w:t>
            </w:r>
            <w:r>
              <w:br/>
            </w:r>
            <w:r>
              <w:rPr>
                <w:rFonts w:ascii="Times New Roman"/>
                <w:b w:val="false"/>
                <w:i w:val="false"/>
                <w:color w:val="000000"/>
                <w:sz w:val="20"/>
              </w:rPr>
              <w:t>
</w:t>
            </w:r>
            <w:r>
              <w:rPr>
                <w:rFonts w:ascii="Times New Roman"/>
                <w:b w:val="false"/>
                <w:i w:val="false"/>
                <w:color w:val="000000"/>
                <w:sz w:val="20"/>
              </w:rPr>
              <w:t>сот шешімі жөніндегі Қазақстан Республикасының аумағында орналасқан Қазақстан Республикасы заңнамалық актілерінің талаптарына қайшы келетін ақпарат таратуды (порнографиялық сипаттағы) тоқтата тұру не тоқтату;</w:t>
            </w:r>
            <w:r>
              <w:br/>
            </w:r>
            <w:r>
              <w:rPr>
                <w:rFonts w:ascii="Times New Roman"/>
                <w:b w:val="false"/>
                <w:i w:val="false"/>
                <w:color w:val="000000"/>
                <w:sz w:val="20"/>
              </w:rPr>
              <w:t>
</w:t>
            </w:r>
            <w:r>
              <w:rPr>
                <w:rFonts w:ascii="Times New Roman"/>
                <w:b w:val="false"/>
                <w:i w:val="false"/>
                <w:color w:val="000000"/>
                <w:sz w:val="20"/>
              </w:rPr>
              <w:t>адам саудасына байланысты қылмыстарды ашу және тексеру жөніндегі;</w:t>
            </w:r>
            <w:r>
              <w:br/>
            </w:r>
            <w:r>
              <w:rPr>
                <w:rFonts w:ascii="Times New Roman"/>
                <w:b w:val="false"/>
                <w:i w:val="false"/>
                <w:color w:val="000000"/>
                <w:sz w:val="20"/>
              </w:rPr>
              <w:t>
</w:t>
            </w:r>
            <w:r>
              <w:rPr>
                <w:rFonts w:ascii="Times New Roman"/>
                <w:b w:val="false"/>
                <w:i w:val="false"/>
                <w:color w:val="000000"/>
                <w:sz w:val="20"/>
              </w:rPr>
              <w:t>балаларды шетел азаматтарына асырап алуға беру жөніндегі заңсыз іс-қимылдардың жолын кесу жөніндегі;</w:t>
            </w:r>
            <w:r>
              <w:br/>
            </w:r>
            <w:r>
              <w:rPr>
                <w:rFonts w:ascii="Times New Roman"/>
                <w:b w:val="false"/>
                <w:i w:val="false"/>
                <w:color w:val="000000"/>
                <w:sz w:val="20"/>
              </w:rPr>
              <w:t>
</w:t>
            </w:r>
            <w:r>
              <w:rPr>
                <w:rFonts w:ascii="Times New Roman"/>
                <w:b w:val="false"/>
                <w:i w:val="false"/>
                <w:color w:val="000000"/>
                <w:sz w:val="20"/>
              </w:rPr>
              <w:t>жеңгетайлықтың және жезөкшеліктің, оның ішінде кәмелетке толмаған адамдардың арасындағы алдын алу және жолын кесу жөніндегі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МАМ, ІІМ, БП (келісім бойынша) ККМ ІІМ, БП (келісім бойынша) БҒМ, БП (келісім бойынша) ІІМ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саудасы құрбандарының мәжбүрлі еңбегін пайдалануға негізделген жасырын экономикалық қызметті жою, сондай-ақ адамдарды сексуалдық немесе қара жұмысқа пайдалануға байланысты тауарлар мен қызмет көрсетулерге ықпал ететін мән-жайларды жою жөніндегі іс-шараларды әзірлеу және іске асыру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ақпарат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 ЭСЖКА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w:t>
            </w:r>
            <w:r>
              <w:br/>
            </w:r>
            <w:r>
              <w:rPr>
                <w:rFonts w:ascii="Times New Roman"/>
                <w:b w:val="false"/>
                <w:i w:val="false"/>
                <w:color w:val="000000"/>
                <w:sz w:val="20"/>
              </w:rPr>
              <w:t>
</w:t>
            </w:r>
            <w:r>
              <w:rPr>
                <w:rFonts w:ascii="Times New Roman"/>
                <w:b w:val="false"/>
                <w:i w:val="false"/>
                <w:color w:val="000000"/>
                <w:sz w:val="20"/>
              </w:rPr>
              <w:t>халықаралық неке делдалдық қызметімен, сән бизнесімен, азаматтарды шетелде жұмысқа орналастырумен, демалыс және туризмді ұйымдастырумен;</w:t>
            </w:r>
            <w:r>
              <w:br/>
            </w:r>
            <w:r>
              <w:rPr>
                <w:rFonts w:ascii="Times New Roman"/>
                <w:b w:val="false"/>
                <w:i w:val="false"/>
                <w:color w:val="000000"/>
                <w:sz w:val="20"/>
              </w:rPr>
              <w:t>
</w:t>
            </w:r>
            <w:r>
              <w:rPr>
                <w:rFonts w:ascii="Times New Roman"/>
                <w:b w:val="false"/>
                <w:i w:val="false"/>
                <w:color w:val="000000"/>
                <w:sz w:val="20"/>
              </w:rPr>
              <w:t>кәмелетке толмағандардың оқуын, сауығуын және жұмысқа орналасуын, балаларды халықаралық асырап алуды, сондай-ақ жастардың шетелге спорттық және мәдени-бұқаралық іс-шараларға қатысуы үшін баруын ұйымдастырумен айналысатын құрылымдардың кәсіпкерлік қызметін прокурорлық қадағалауды жандандыру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ден қою актілері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сексуалдық, қара жұмыстың әлеуетті құрбандарына айналдыру немесе қылмыстық пайдалану мүмкіндігін болдырмау мақсатында қиын өмірлік жағдайға тап болған балаларға уақтылы әлеуметтік көмек көрсетуге бағытталған профилактикалық іс-шараларды қабылдау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іс-шаралар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ІІМ, облыстардың, Астана және Алматы қалаларының әкімдіктері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ЖС            – Қазақстан Республикасының Жоғарғы Соты</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ЭСЖКА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қамтамасыз ету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r>
        <w:br/>
      </w:r>
      <w:r>
        <w:rPr>
          <w:rFonts w:ascii="Times New Roman"/>
          <w:b w:val="false"/>
          <w:i w:val="false"/>
          <w:color w:val="000000"/>
          <w:sz w:val="28"/>
        </w:rPr>
        <w:t>
ВАК           – Қазақстан Республикасы Үкіметінің жанындағы Адамдарды</w:t>
      </w:r>
      <w:r>
        <w:br/>
      </w:r>
      <w:r>
        <w:rPr>
          <w:rFonts w:ascii="Times New Roman"/>
          <w:b w:val="false"/>
          <w:i w:val="false"/>
          <w:color w:val="000000"/>
          <w:sz w:val="28"/>
        </w:rPr>
        <w:t>
                заңсыз әкетуге, әкелуге және сатуға қарсы күрес</w:t>
      </w:r>
      <w:r>
        <w:br/>
      </w:r>
      <w:r>
        <w:rPr>
          <w:rFonts w:ascii="Times New Roman"/>
          <w:b w:val="false"/>
          <w:i w:val="false"/>
          <w:color w:val="000000"/>
          <w:sz w:val="28"/>
        </w:rPr>
        <w:t>
                мәселелерi жөнiндегi ведомствоаралық комиссия</w:t>
      </w:r>
      <w:r>
        <w:br/>
      </w:r>
      <w:r>
        <w:rPr>
          <w:rFonts w:ascii="Times New Roman"/>
          <w:b w:val="false"/>
          <w:i w:val="false"/>
          <w:color w:val="000000"/>
          <w:sz w:val="28"/>
        </w:rPr>
        <w:t xml:space="preserve">
ХҚКҰ          – Халықаралық көші-қон ұйымы </w:t>
      </w:r>
      <w:r>
        <w:br/>
      </w:r>
      <w:r>
        <w:rPr>
          <w:rFonts w:ascii="Times New Roman"/>
          <w:b w:val="false"/>
          <w:i w:val="false"/>
          <w:color w:val="000000"/>
          <w:sz w:val="28"/>
        </w:rPr>
        <w:t>
ХЕҰ           – Халықаралық еңбек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